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lang w:val="ru-RU"/>
        </w:rPr>
        <w:br w:type="textWrapping"/>
      </w:r>
      <w:r>
        <w:rPr>
          <w:lang w:val="ru-RU"/>
        </w:rPr>
        <w:br w:type="textWrapping"/>
      </w:r>
      <w:r>
        <w:rPr>
          <w:lang w:val="ru-RU"/>
        </w:rPr>
        <w:t>к</w:t>
      </w:r>
      <w:r>
        <w:rPr>
          <w:rFonts w:hint="default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 МОУ «СОШ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» с. Нившера</w:t>
      </w:r>
      <w:r>
        <w:rPr>
          <w:lang w:val="ru-RU"/>
        </w:rPr>
        <w:br w:type="textWrapping"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ОД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-73/310823</w:t>
      </w:r>
    </w:p>
    <w:p>
      <w:pPr>
        <w:wordWrap w:val="0"/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от 31.08.2023 г.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внутришкольного контроля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Style w:val="4"/>
        <w:tblW w:w="148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2199"/>
        <w:gridCol w:w="2694"/>
        <w:gridCol w:w="2268"/>
        <w:gridCol w:w="2551"/>
        <w:gridCol w:w="32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завхоз, 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завхоз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что УМК, которые используются в школе, входят в ФПУ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директор,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УМК для обучения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подготовку списка учебных пособий, которые необходимо заменить или приобрести для обучения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директор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учебных пособий для обучения по новым ФГОС НОО, ООО и СОО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базы данных для проведения школьного мониторинга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распределения выпускников отражен в справке о распределении выпускников 9-х и 11-х классов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уровней образования действующим ФГОС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включая новые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действующих ФГОС по уровням образования, включая новые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действующим ФГОС отражен в справке по итогам контроля соответствия ООП требованиям ФГОС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новые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новые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 примерной программе воспитания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учебных предметов требованиям новых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для 1-2-х, 5-6-х и 10 классов на соответствие ФГОС-2023: структура, планируемые результаты, содержание, учет рабочей программы воспитания, наличие ЭОР и ЦОР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действующих ФГОС отражен в справке по итогам проверки рабочей программы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3–4-х, 7–9-х и 11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учебном плану на 2022/23 учебный год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актуализацию рабочих программ для 3–4-х, 7–9-х и 11 классов: соответствие ООП, учебному плану на 2023/24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ООП и учебном плану на 2022/23 учебный год отражен в справке по итогам проверки рабочей программы и справке по итогам контроля качества оценочных материалов рабочей программы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предметов, курсов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предметных концепций, 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рабочих программ учебных предметов, курсов требованиям предметных концепций.</w:t>
            </w:r>
          </w:p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Проверить соответствие 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в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НОО: окружающий мир, литературное чтение, русский язык. ООО: русский язык, русская литература, история, общество, география, ОБЖ. СОО: 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биологии, общество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предметных концепций отражен в справке по итогам проверки рабочей программы.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новые ФГОС НОО и ООО.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программ курсов внеурочной деятельности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ФГОС, в том числе новых,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 в справке по итогам проверки рабочих программ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общеобразовательным программам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общешкольного родительского собрания, посвященного постепенному переходу на новые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и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 отражено в протоколе общешкольного родительского собрания, посвященного постепенному переходу на новые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"/>
              </w:numPr>
              <w:tabs>
                <w:tab w:val="left" w:pos="82"/>
                <w:tab w:val="clear" w:pos="720"/>
              </w:tabs>
              <w:spacing w:before="0" w:beforeAutospacing="0" w:after="0" w:afterAutospacing="0"/>
              <w:ind w:left="82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>
            <w:pPr>
              <w:numPr>
                <w:ilvl w:val="0"/>
                <w:numId w:val="1"/>
              </w:numPr>
              <w:tabs>
                <w:tab w:val="left" w:pos="82"/>
                <w:tab w:val="clear" w:pos="720"/>
              </w:tabs>
              <w:spacing w:before="0" w:beforeAutospacing="0" w:after="0" w:afterAutospacing="0"/>
              <w:ind w:left="82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>
            <w:pPr>
              <w:numPr>
                <w:ilvl w:val="0"/>
                <w:numId w:val="1"/>
              </w:numPr>
              <w:tabs>
                <w:tab w:val="left" w:pos="82"/>
                <w:tab w:val="clear" w:pos="720"/>
              </w:tabs>
              <w:spacing w:before="0" w:beforeAutospacing="0" w:after="0" w:afterAutospacing="0"/>
              <w:ind w:left="82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>
            <w:pPr>
              <w:numPr>
                <w:ilvl w:val="0"/>
                <w:numId w:val="1"/>
              </w:numPr>
              <w:tabs>
                <w:tab w:val="left" w:pos="82"/>
                <w:tab w:val="clear" w:pos="720"/>
              </w:tabs>
              <w:spacing w:before="0" w:beforeAutospacing="0" w:after="0" w:afterAutospacing="0"/>
              <w:ind w:left="82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сведений;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102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реализации ООП по новым ФГОС НОО, 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связанных с этим изменениях в школьном образовательном процессе;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102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локальных нормативных 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законодательства РФ локальных нормативных 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Проверены локальные нормативные акты, регламентирующие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качества уроков 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биологии, ОДНКНР, физики, химии, окружающего мира и др. Проверить, как педагоги реализуют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 преподавания ОДНКНР, биологии и экологического образования.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образовательной деятельности требованиям 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 отражен в справке по результатам контроля реализации предметных концепций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изучения государственных символов в образовательный процесс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изучения государственных символов РФ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посещения урока.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отражена в справке по итогам проверки кружковой работы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 обращения с государственными символами, знакомят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ответственностью за нарушения использования или порчу государственных символов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изучению государственных символов.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проконтролировать формирование у педагогов единого понимания терминов, проследить, как они применяют в работе положения новых стандартов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ИКТ-компетентности педагогов отражен в справке по итогам контроля ИКТ-компетентности педагогов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социальный педагог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3"/>
              </w:numPr>
              <w:tabs>
                <w:tab w:val="left" w:pos="82"/>
                <w:tab w:val="clear" w:pos="720"/>
              </w:tabs>
              <w:spacing w:before="0" w:beforeAutospacing="0" w:after="0" w:afterAutospacing="0"/>
              <w:ind w:left="82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>
            <w:pPr>
              <w:numPr>
                <w:ilvl w:val="0"/>
                <w:numId w:val="3"/>
              </w:numPr>
              <w:tabs>
                <w:tab w:val="left" w:pos="82"/>
                <w:tab w:val="clear" w:pos="720"/>
              </w:tabs>
              <w:spacing w:before="0" w:beforeAutospacing="0" w:after="0" w:afterAutospacing="0"/>
              <w:ind w:left="82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>
            <w:pPr>
              <w:numPr>
                <w:ilvl w:val="0"/>
                <w:numId w:val="3"/>
              </w:numPr>
              <w:tabs>
                <w:tab w:val="left" w:pos="82"/>
                <w:tab w:val="clear" w:pos="720"/>
              </w:tabs>
              <w:spacing w:before="0" w:beforeAutospacing="0" w:after="0" w:afterAutospacing="0"/>
              <w:ind w:left="82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>
            <w:pPr>
              <w:numPr>
                <w:ilvl w:val="0"/>
                <w:numId w:val="3"/>
              </w:numPr>
              <w:tabs>
                <w:tab w:val="left" w:pos="82"/>
                <w:tab w:val="clear" w:pos="720"/>
              </w:tabs>
              <w:spacing w:before="0" w:beforeAutospacing="0" w:after="0" w:afterAutospacing="0"/>
              <w:ind w:left="82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>
            <w:pPr>
              <w:numPr>
                <w:ilvl w:val="0"/>
                <w:numId w:val="4"/>
              </w:numPr>
              <w:tabs>
                <w:tab w:val="left" w:pos="0"/>
                <w:tab w:val="clear" w:pos="720"/>
              </w:tabs>
              <w:spacing w:before="0" w:beforeAutospacing="0" w:after="0" w:afterAutospacing="0"/>
              <w:ind w:left="82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>
            <w:pPr>
              <w:numPr>
                <w:ilvl w:val="0"/>
                <w:numId w:val="4"/>
              </w:numPr>
              <w:tabs>
                <w:tab w:val="left" w:pos="0"/>
                <w:tab w:val="clear" w:pos="720"/>
              </w:tabs>
              <w:spacing w:before="0" w:beforeAutospacing="0" w:after="0" w:afterAutospacing="0"/>
              <w:ind w:left="82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>
            <w:pPr>
              <w:numPr>
                <w:ilvl w:val="0"/>
                <w:numId w:val="4"/>
              </w:numPr>
              <w:tabs>
                <w:tab w:val="left" w:pos="0"/>
                <w:tab w:val="clear" w:pos="720"/>
              </w:tabs>
              <w:spacing w:before="0" w:beforeAutospacing="0" w:after="0" w:afterAutospacing="0"/>
              <w:ind w:left="82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1-й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за 1-ю четверть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>
            <w:pPr>
              <w:numPr>
                <w:ilvl w:val="0"/>
                <w:numId w:val="5"/>
              </w:numPr>
              <w:tabs>
                <w:tab w:val="left" w:pos="0"/>
                <w:tab w:val="clear" w:pos="720"/>
              </w:tabs>
              <w:spacing w:before="0" w:beforeAutospacing="0" w:after="0" w:afterAutospacing="0"/>
              <w:ind w:left="82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>
            <w:pPr>
              <w:numPr>
                <w:ilvl w:val="0"/>
                <w:numId w:val="5"/>
              </w:numPr>
              <w:tabs>
                <w:tab w:val="left" w:pos="0"/>
                <w:tab w:val="clear" w:pos="720"/>
              </w:tabs>
              <w:spacing w:before="0" w:beforeAutospacing="0" w:after="0" w:afterAutospacing="0"/>
              <w:ind w:left="82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>
            <w:pPr>
              <w:numPr>
                <w:ilvl w:val="0"/>
                <w:numId w:val="5"/>
              </w:numPr>
              <w:tabs>
                <w:tab w:val="left" w:pos="0"/>
                <w:tab w:val="clear" w:pos="720"/>
              </w:tabs>
              <w:spacing w:before="0" w:beforeAutospacing="0" w:after="0" w:afterAutospacing="0"/>
              <w:ind w:left="82" w:right="180" w:firstLine="14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 и биологии.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объема домашних заданий отражена в справке по итогам контроля нормы домашнего задания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условий и ресурсного обеспечения школы, необходимых для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имеющиеся в школе условия и ресурсное обеспечение, необходимые для реализации образовательных программ НОО и ООО в соответствии с требованиями новых ФГОС НОО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выявить проблемные зоны и определить пути решения вопросов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имеющихся условий и ресурсного обеспечения школы, необходимых для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отражена в аналитической записке об оценке условий, созданных в образовательной организации с учетом требований новых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мониторинга образовательных потребностей учеников и их родителей в связи с реализацией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в части, формируемой участниками образовательных отношений, и планов внеурочной деятельности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система мониторинга образовательных потребностей учеников и их родителей для работы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 (читательской) грамотности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педагоги развивают функциональную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(читательскую) грамотность учеников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направления, предметной области и темы проекта;</w:t>
            </w:r>
          </w:p>
          <w:p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подготовительного этапа индивидуальных проектов на уровне СОО отражена в справке по итогам контроля подготовительного этапа индивидуальных проектов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к ГИА учеников, имеющих трудности в усвоении материала,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информационных стендов по подготовке к ГИА отражена в справке по итогам проверки документации учителей по подготовке к ГИА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 (+)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профориентации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обучения педагогов использованию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Организованы мастер-классы и обучающие семинары для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компетентности педагогов в вопросах профориентации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7"/>
              </w:numPr>
              <w:tabs>
                <w:tab w:val="left" w:pos="47"/>
                <w:tab w:val="clear" w:pos="720"/>
              </w:tabs>
              <w:spacing w:before="0" w:beforeAutospacing="0" w:after="0" w:afterAutospacing="0"/>
              <w:ind w:left="189" w:right="180" w:hanging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>
            <w:pPr>
              <w:numPr>
                <w:ilvl w:val="0"/>
                <w:numId w:val="7"/>
              </w:numPr>
              <w:tabs>
                <w:tab w:val="left" w:pos="47"/>
                <w:tab w:val="clear" w:pos="720"/>
              </w:tabs>
              <w:spacing w:before="0" w:beforeAutospacing="0" w:after="0" w:afterAutospacing="0"/>
              <w:ind w:left="189" w:right="180" w:hanging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>
            <w:pPr>
              <w:numPr>
                <w:ilvl w:val="0"/>
                <w:numId w:val="7"/>
              </w:numPr>
              <w:tabs>
                <w:tab w:val="left" w:pos="47"/>
                <w:tab w:val="clear" w:pos="720"/>
              </w:tabs>
              <w:spacing w:before="0" w:beforeAutospacing="0" w:after="0" w:afterAutospacing="0"/>
              <w:ind w:left="189" w:right="180" w:hanging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47"/>
                <w:tab w:val="clear" w:pos="720"/>
              </w:tabs>
              <w:spacing w:before="0" w:beforeAutospacing="0" w:after="0" w:afterAutospacing="0"/>
              <w:ind w:left="189" w:right="180" w:hanging="14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аттестацией,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8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209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>
            <w:pPr>
              <w:numPr>
                <w:ilvl w:val="0"/>
                <w:numId w:val="8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209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>
            <w:pPr>
              <w:numPr>
                <w:ilvl w:val="0"/>
                <w:numId w:val="8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209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>
            <w:pPr>
              <w:numPr>
                <w:ilvl w:val="0"/>
                <w:numId w:val="8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209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по учебным предметам, курсам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учебных предметов, курсов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дополнительного образования учебным планам дополнительного образования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дополнительного образования учебным планам дополнительного образования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дополнительного образования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учебным планам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контроля качества выполнения рабочих программ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отражен:</w:t>
            </w:r>
          </w:p>
          <w:p>
            <w:pPr>
              <w:numPr>
                <w:ilvl w:val="0"/>
                <w:numId w:val="9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209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>
            <w:pPr>
              <w:numPr>
                <w:ilvl w:val="0"/>
                <w:numId w:val="9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209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>
            <w:pPr>
              <w:numPr>
                <w:ilvl w:val="0"/>
                <w:numId w:val="9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209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воспитательной работы за первое полугодие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школьных объединений дополнительного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проверки кружковой работы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педагогов с низкомотивированными учениками по подготовке к ГИА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административных контрольных работ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административных контрольных работ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административных контрольных работ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 в справке по итогам административных контрольных работ за полугодие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воспитательную работу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выполняется план работы методических объединений, выявить несоответствия, внести коррективы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проверки документации школьных методических объединений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программы наставничества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проверки выполнения программы наставничества отражены в </w:t>
            </w:r>
          </w:p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мониторинга реализации программы наставничества.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(бумажном или электронном).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0"/>
              </w:numPr>
              <w:tabs>
                <w:tab w:val="left" w:pos="350"/>
                <w:tab w:val="clear" w:pos="720"/>
              </w:tabs>
              <w:spacing w:before="0" w:beforeAutospacing="0" w:after="0" w:afterAutospacing="0"/>
              <w:ind w:left="209" w:right="180" w:firstLine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>
            <w:pPr>
              <w:numPr>
                <w:ilvl w:val="0"/>
                <w:numId w:val="10"/>
              </w:numPr>
              <w:tabs>
                <w:tab w:val="left" w:pos="350"/>
                <w:tab w:val="clear" w:pos="720"/>
              </w:tabs>
              <w:spacing w:before="0" w:beforeAutospacing="0" w:after="0" w:afterAutospacing="0"/>
              <w:ind w:left="209" w:right="180" w:firstLine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>
            <w:pPr>
              <w:numPr>
                <w:ilvl w:val="0"/>
                <w:numId w:val="10"/>
              </w:numPr>
              <w:tabs>
                <w:tab w:val="left" w:pos="350"/>
                <w:tab w:val="clear" w:pos="720"/>
              </w:tabs>
              <w:spacing w:before="0" w:beforeAutospacing="0" w:after="0" w:afterAutospacing="0"/>
              <w:ind w:left="209" w:right="180" w:firstLine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>
            <w:pPr>
              <w:numPr>
                <w:ilvl w:val="0"/>
                <w:numId w:val="10"/>
              </w:numPr>
              <w:tabs>
                <w:tab w:val="left" w:pos="350"/>
                <w:tab w:val="clear" w:pos="720"/>
              </w:tabs>
              <w:spacing w:before="0" w:beforeAutospacing="0" w:after="0" w:afterAutospacing="0"/>
              <w:ind w:left="209" w:right="180" w:firstLine="141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по ГИА, наличию информации об условиях питания обучающихся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нормами, в том числе согласно СП 3.1/2.4.3598-20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АХР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образования.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 внеурочные занятия выборочно, проверить, как педагоги реализуют концепцию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11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209" w:right="180" w:firstLine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>
            <w:pPr>
              <w:numPr>
                <w:ilvl w:val="0"/>
                <w:numId w:val="11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209" w:right="180" w:firstLine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>
            <w:pPr>
              <w:numPr>
                <w:ilvl w:val="0"/>
                <w:numId w:val="11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209" w:right="180" w:firstLine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>
            <w:pPr>
              <w:numPr>
                <w:ilvl w:val="0"/>
                <w:numId w:val="11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209" w:right="180" w:firstLine="141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по профориентации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 педагогов реализующих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курсов для педагогов, которые приступят к реализации ООП по новым ФГОС НОО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2023/24 учебного года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которые приступят к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2023/24 учебного года.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внеурочной 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внеурочной 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родителей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дополнительного образования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2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67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>
            <w:pPr>
              <w:numPr>
                <w:ilvl w:val="0"/>
                <w:numId w:val="12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67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>
            <w:pPr>
              <w:numPr>
                <w:ilvl w:val="0"/>
                <w:numId w:val="12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67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>
            <w:pPr>
              <w:numPr>
                <w:ilvl w:val="0"/>
                <w:numId w:val="12"/>
              </w:numPr>
              <w:tabs>
                <w:tab w:val="left" w:pos="209"/>
                <w:tab w:val="clear" w:pos="720"/>
              </w:tabs>
              <w:spacing w:before="0" w:beforeAutospacing="0" w:after="0" w:afterAutospacing="0"/>
              <w:ind w:left="67" w:right="180" w:firstLine="14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 рекомендации по устранению дефицитов в работе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предметов, по которым возникло отставание,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13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67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>
            <w:pPr>
              <w:numPr>
                <w:ilvl w:val="0"/>
                <w:numId w:val="13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67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>
            <w:pPr>
              <w:numPr>
                <w:ilvl w:val="0"/>
                <w:numId w:val="13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67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>
            <w:pPr>
              <w:numPr>
                <w:ilvl w:val="0"/>
                <w:numId w:val="13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67" w:right="180" w:firstLine="14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районных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республиканских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обучающих семинаров и индивидуальных консультаций по проблемам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ликвидируются методические затруднения педагогов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педагогов школы приняло участие в обучающих семинарах и индивидуальных консультациях по проблемам реализации ООП по новым ФГОС НОО и ООО.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ликвидации затруднений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4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67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>
            <w:pPr>
              <w:numPr>
                <w:ilvl w:val="0"/>
                <w:numId w:val="14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67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>
            <w:pPr>
              <w:numPr>
                <w:ilvl w:val="0"/>
                <w:numId w:val="14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67" w:right="180" w:firstLine="142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>
            <w:pPr>
              <w:numPr>
                <w:ilvl w:val="0"/>
                <w:numId w:val="14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67" w:right="180" w:firstLine="14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3-й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>
            <w:pPr>
              <w:numPr>
                <w:ilvl w:val="0"/>
                <w:numId w:val="15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209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>
            <w:pPr>
              <w:numPr>
                <w:ilvl w:val="0"/>
                <w:numId w:val="15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209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>
            <w:pPr>
              <w:numPr>
                <w:ilvl w:val="0"/>
                <w:numId w:val="15"/>
              </w:numPr>
              <w:tabs>
                <w:tab w:val="left" w:pos="67"/>
                <w:tab w:val="clear" w:pos="720"/>
              </w:tabs>
              <w:spacing w:before="0" w:beforeAutospacing="0" w:after="0" w:afterAutospacing="0"/>
              <w:ind w:left="209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из-за нерабочих дней в первом полугодии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индивидуальных проектов на уровне СОО 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="0" w:beforeAutospacing="0" w:after="0" w:afterAutospacing="0"/>
              <w:ind w:right="180" w:right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3-й четверти отражена в справке по итогам проверки кружковой работы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ВПР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ВПР, 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посещения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 часа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3-ю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руководители ШМО, председатель МСШ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социальный педагог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7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>
            <w:pPr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7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>
            <w:pPr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7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>
            <w:pPr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7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учеников 9-х классов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 рекомендации девятиклассникам по выбору профиля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низкомотивированными учениками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используют возможности информационно-образовательной среды, в частности, ЦОР, ресурсов «РЭШ»,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ВПР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ВПР, 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функциональной грамотности отражена в справке по итогам диагностики функциональной грамотности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педагог, педагог-психолог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получили рекомендации по организации летней занятости учеников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новых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новых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новых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социальный педагог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7"/>
              </w:numPr>
              <w:tabs>
                <w:tab w:val="left" w:pos="215"/>
                <w:tab w:val="clear" w:pos="720"/>
              </w:tabs>
              <w:spacing w:before="0" w:beforeAutospacing="0" w:after="0" w:afterAutospacing="0"/>
              <w:ind w:left="215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>
            <w:pPr>
              <w:numPr>
                <w:ilvl w:val="0"/>
                <w:numId w:val="17"/>
              </w:numPr>
              <w:tabs>
                <w:tab w:val="left" w:pos="215"/>
                <w:tab w:val="clear" w:pos="720"/>
              </w:tabs>
              <w:spacing w:before="0" w:beforeAutospacing="0" w:after="0" w:afterAutospacing="0"/>
              <w:ind w:left="215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>
            <w:pPr>
              <w:numPr>
                <w:ilvl w:val="0"/>
                <w:numId w:val="17"/>
              </w:numPr>
              <w:tabs>
                <w:tab w:val="left" w:pos="215"/>
                <w:tab w:val="clear" w:pos="720"/>
              </w:tabs>
              <w:spacing w:before="0" w:beforeAutospacing="0" w:after="0" w:afterAutospacing="0"/>
              <w:ind w:left="215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>
            <w:pPr>
              <w:numPr>
                <w:ilvl w:val="0"/>
                <w:numId w:val="17"/>
              </w:numPr>
              <w:tabs>
                <w:tab w:val="left" w:pos="215"/>
                <w:tab w:val="clear" w:pos="720"/>
              </w:tabs>
              <w:spacing w:before="0" w:beforeAutospacing="0" w:after="0" w:afterAutospacing="0"/>
              <w:ind w:left="215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за учебный год отражен:</w:t>
            </w:r>
          </w:p>
          <w:p>
            <w:pPr>
              <w:numPr>
                <w:ilvl w:val="0"/>
                <w:numId w:val="18"/>
              </w:numPr>
              <w:tabs>
                <w:tab w:val="left" w:pos="215"/>
                <w:tab w:val="clear" w:pos="720"/>
              </w:tabs>
              <w:spacing w:before="0" w:beforeAutospacing="0" w:after="0" w:afterAutospacing="0"/>
              <w:ind w:left="73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>
            <w:pPr>
              <w:numPr>
                <w:ilvl w:val="0"/>
                <w:numId w:val="18"/>
              </w:numPr>
              <w:tabs>
                <w:tab w:val="left" w:pos="215"/>
                <w:tab w:val="clear" w:pos="720"/>
              </w:tabs>
              <w:spacing w:before="0" w:beforeAutospacing="0" w:after="0" w:afterAutospacing="0"/>
              <w:ind w:left="73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>
            <w:pPr>
              <w:numPr>
                <w:ilvl w:val="0"/>
                <w:numId w:val="18"/>
              </w:numPr>
              <w:tabs>
                <w:tab w:val="left" w:pos="215"/>
                <w:tab w:val="clear" w:pos="720"/>
              </w:tabs>
              <w:spacing w:before="0" w:beforeAutospacing="0" w:after="0" w:afterAutospacing="0"/>
              <w:ind w:left="73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деятельности педагогического коллектива по организации выполнения индивидуальных проектов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педагогического коллектива по организации выполнения индивидуальных проектов СОО отражена в справке по итогам контроля индивидуальных проектов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 ШМО за учебный год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 особенностях ООП, разработанных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новым ФГОС НОО и ООО для родителей, дети которых пойдут в 1-е и 5-е классы в 2023/24 учебном году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обучения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48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. Проверить оформление личных дел, учащихся по итогам года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классных журналов отражена в справке по итогам контроля личных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дел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конце учебного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школы отражена:</w:t>
            </w:r>
          </w:p>
          <w:p>
            <w:pPr>
              <w:numPr>
                <w:ilvl w:val="0"/>
                <w:numId w:val="19"/>
              </w:numPr>
              <w:tabs>
                <w:tab w:val="left" w:pos="73"/>
                <w:tab w:val="clear" w:pos="720"/>
              </w:tabs>
              <w:spacing w:before="0" w:beforeAutospacing="0" w:after="0" w:afterAutospacing="0"/>
              <w:ind w:left="73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>
            <w:pPr>
              <w:numPr>
                <w:ilvl w:val="0"/>
                <w:numId w:val="19"/>
              </w:numPr>
              <w:tabs>
                <w:tab w:val="left" w:pos="73"/>
                <w:tab w:val="clear" w:pos="720"/>
              </w:tabs>
              <w:spacing w:before="0" w:beforeAutospacing="0" w:after="0" w:afterAutospacing="0"/>
              <w:ind w:left="73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>
            <w:pPr>
              <w:numPr>
                <w:ilvl w:val="0"/>
                <w:numId w:val="19"/>
              </w:numPr>
              <w:tabs>
                <w:tab w:val="left" w:pos="73"/>
                <w:tab w:val="clear" w:pos="720"/>
              </w:tabs>
              <w:spacing w:before="0" w:beforeAutospacing="0" w:after="0" w:afterAutospacing="0"/>
              <w:ind w:left="73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 работы школы за учебный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первого года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реализацию ООП по новым ФГОС НОО и ООО за прошедший учебный год.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реализации ООП по новым 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Определить готовность школы и участников образовательных отношений к реализации ООП по новым стандартам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 участники образовательных отношений готовы к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2023/24 учебном году.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плана мероприятий по внедрению концепций пре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подавания биологии, ОДНКНР и концепции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выполнение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мероприятий по внедрению концепций преподавания биологии, ОДНКНР и концепции экологического образования реализован в полном объеме.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отчетах учителей-предметников о результатах ГИА по предмету, справке по итогам ГИА-9 и справке по итогам ГИА-11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>
      <w:pPr>
        <w:spacing w:before="0" w:beforeAutospacing="0" w:after="0" w:afterAutospacing="0"/>
        <w:rPr>
          <w:lang w:val="ru-RU"/>
        </w:rPr>
      </w:pPr>
    </w:p>
    <w:p>
      <w:pPr>
        <w:spacing w:before="0" w:beforeAutospacing="0" w:after="0" w:afterAutospacing="0"/>
        <w:rPr>
          <w:lang w:val="ru-RU"/>
        </w:rPr>
      </w:pPr>
    </w:p>
    <w:p>
      <w:pPr>
        <w:spacing w:before="0" w:beforeAutospacing="0" w:after="0" w:afterAutospacing="0"/>
        <w:rPr>
          <w:lang w:val="ru-RU"/>
        </w:rPr>
      </w:pPr>
    </w:p>
    <w:p>
      <w:pPr>
        <w:spacing w:before="0" w:beforeAutospacing="0" w:after="0" w:afterAutospacing="0"/>
        <w:rPr>
          <w:lang w:val="ru-RU"/>
        </w:rPr>
      </w:pPr>
    </w:p>
    <w:sectPr>
      <w:pgSz w:w="16839" w:h="11907" w:orient="landscape"/>
      <w:pgMar w:top="709" w:right="1440" w:bottom="851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12380"/>
    <w:multiLevelType w:val="multilevel"/>
    <w:tmpl w:val="050123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C977FCA"/>
    <w:multiLevelType w:val="multilevel"/>
    <w:tmpl w:val="1C977F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E3C11B7"/>
    <w:multiLevelType w:val="multilevel"/>
    <w:tmpl w:val="1E3C11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84C1565"/>
    <w:multiLevelType w:val="multilevel"/>
    <w:tmpl w:val="284C15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9D0409B"/>
    <w:multiLevelType w:val="multilevel"/>
    <w:tmpl w:val="29D040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1106D7B"/>
    <w:multiLevelType w:val="multilevel"/>
    <w:tmpl w:val="31106D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86F38E8"/>
    <w:multiLevelType w:val="multilevel"/>
    <w:tmpl w:val="386F38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42B84014"/>
    <w:multiLevelType w:val="multilevel"/>
    <w:tmpl w:val="42B840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D284077"/>
    <w:multiLevelType w:val="multilevel"/>
    <w:tmpl w:val="4D2840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541E3796"/>
    <w:multiLevelType w:val="multilevel"/>
    <w:tmpl w:val="541E37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4965060"/>
    <w:multiLevelType w:val="multilevel"/>
    <w:tmpl w:val="549650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55986FB8"/>
    <w:multiLevelType w:val="multilevel"/>
    <w:tmpl w:val="55986F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577C0699"/>
    <w:multiLevelType w:val="multilevel"/>
    <w:tmpl w:val="577C06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59C5366B"/>
    <w:multiLevelType w:val="multilevel"/>
    <w:tmpl w:val="59C536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5A5537BC"/>
    <w:multiLevelType w:val="multilevel"/>
    <w:tmpl w:val="5A5537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60270B0A"/>
    <w:multiLevelType w:val="multilevel"/>
    <w:tmpl w:val="60270B0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694708D1"/>
    <w:multiLevelType w:val="multilevel"/>
    <w:tmpl w:val="694708D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6E0B631F"/>
    <w:multiLevelType w:val="multilevel"/>
    <w:tmpl w:val="6E0B63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757277D1"/>
    <w:multiLevelType w:val="multilevel"/>
    <w:tmpl w:val="757277D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16"/>
  </w:num>
  <w:num w:numId="8">
    <w:abstractNumId w:val="11"/>
  </w:num>
  <w:num w:numId="9">
    <w:abstractNumId w:val="3"/>
  </w:num>
  <w:num w:numId="10">
    <w:abstractNumId w:val="15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236F"/>
    <w:rsid w:val="002B7FBD"/>
    <w:rsid w:val="002D33B1"/>
    <w:rsid w:val="002D3591"/>
    <w:rsid w:val="00305C2E"/>
    <w:rsid w:val="0033631A"/>
    <w:rsid w:val="003514A0"/>
    <w:rsid w:val="00445EAF"/>
    <w:rsid w:val="004F7E17"/>
    <w:rsid w:val="00562D6F"/>
    <w:rsid w:val="005A05CE"/>
    <w:rsid w:val="00601219"/>
    <w:rsid w:val="00653AF6"/>
    <w:rsid w:val="00662BF9"/>
    <w:rsid w:val="0067604F"/>
    <w:rsid w:val="006A47C4"/>
    <w:rsid w:val="00726041"/>
    <w:rsid w:val="00801480"/>
    <w:rsid w:val="00892F2F"/>
    <w:rsid w:val="008B4A80"/>
    <w:rsid w:val="008F3A26"/>
    <w:rsid w:val="00967971"/>
    <w:rsid w:val="009D4D19"/>
    <w:rsid w:val="00B73A5A"/>
    <w:rsid w:val="00C253E3"/>
    <w:rsid w:val="00D73171"/>
    <w:rsid w:val="00DE45AA"/>
    <w:rsid w:val="00DF5E18"/>
    <w:rsid w:val="00E213FE"/>
    <w:rsid w:val="00E438A1"/>
    <w:rsid w:val="00F01E19"/>
    <w:rsid w:val="02B47CD8"/>
    <w:rsid w:val="080D1A21"/>
    <w:rsid w:val="358D70DA"/>
    <w:rsid w:val="583C729E"/>
    <w:rsid w:val="71365E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17853</Words>
  <Characters>101763</Characters>
  <Lines>848</Lines>
  <Paragraphs>238</Paragraphs>
  <TotalTime>13</TotalTime>
  <ScaleCrop>false</ScaleCrop>
  <LinksUpToDate>false</LinksUpToDate>
  <CharactersWithSpaces>119378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HP</dc:creator>
  <dc:description>Подготовлено экспертами Актион-МЦФЭР</dc:description>
  <cp:lastModifiedBy>HP</cp:lastModifiedBy>
  <dcterms:modified xsi:type="dcterms:W3CDTF">2023-11-16T18:07:17Z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FE5E947EA5E1495B8B080B741DA76813_13</vt:lpwstr>
  </property>
</Properties>
</file>