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CF1A">
      <w:pPr>
        <w:pStyle w:val="14"/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inline distT="0" distB="0" distL="114300" distR="114300">
            <wp:extent cx="5925185" cy="7900670"/>
            <wp:effectExtent l="0" t="0" r="3175" b="8890"/>
            <wp:docPr id="1" name="Изображение 1" descr="5ofd2QW1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ofd2QW1Og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D2BC">
      <w:pPr>
        <w:pStyle w:val="14"/>
        <w:jc w:val="center"/>
        <w:rPr>
          <w:sz w:val="28"/>
          <w:szCs w:val="28"/>
          <w:lang w:val="ru-RU"/>
        </w:rPr>
      </w:pPr>
    </w:p>
    <w:p w14:paraId="67B55CF2">
      <w:pPr>
        <w:pStyle w:val="14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5F3B3F2">
      <w:pPr>
        <w:pStyle w:val="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общеобразовательное учреждение                                                                         «Средняя  общеобразовательная школа» с. Нившера                                                                                 (МОУ «СОШ» с. Нившера)</w:t>
      </w:r>
    </w:p>
    <w:p w14:paraId="1765DA36">
      <w:pPr>
        <w:pStyle w:val="14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216535</wp:posOffset>
                </wp:positionV>
                <wp:extent cx="2724150" cy="14287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945BCA">
                            <w:pPr>
                              <w:pStyle w:val="14"/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УТВЕРЖДАЮ               Директор                         __________Л.А.Королева    Приказ № ОД-22/260325                 от 26.03.2025 г</w:t>
                            </w:r>
                          </w:p>
                          <w:p w14:paraId="2D28B578">
                            <w:pPr>
                              <w:pStyle w:val="14"/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</w:t>
                            </w:r>
                          </w:p>
                          <w:p w14:paraId="5F475E1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pt;margin-top:17.05pt;height:112.5pt;width:214.5pt;z-index:251660288;v-text-anchor:middle;mso-width-relative:page;mso-height-relative:page;" fillcolor="#FFFFFF" filled="t" stroked="f" coordsize="21600,21600" o:gfxdata="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Hq/zt1gAAAAoB&#10;AAAPAAAAAAAAAAEAIAAAACIAAABkcnMvZG93bnJldi54bWxQSwECFAAUAAAACACHTuJATkfJFY8C&#10;AADyBAAADgAAAAAAAAABACAAAAAlAQAAZHJzL2Uyb0RvYy54bWxQSwUGAAAAAAYABgBZAQAAJgY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61945BCA">
                      <w:pPr>
                        <w:pStyle w:val="14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УТВЕРЖДАЮ               Директор                         __________Л.А.Королева    Приказ № ОД-22/260325                 от 26.03.2025 г</w:t>
                      </w:r>
                    </w:p>
                    <w:p w14:paraId="2D28B578">
                      <w:pPr>
                        <w:pStyle w:val="14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     </w:t>
                      </w:r>
                    </w:p>
                    <w:p w14:paraId="5F475E1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216535</wp:posOffset>
                </wp:positionV>
                <wp:extent cx="2895600" cy="9144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D69C">
                            <w:pPr>
                              <w:pStyle w:val="14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СОГЛАСОВАНО   Педагогическим советом  Протокол № 11 от 26.03.2025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17.05pt;height:72pt;width:228pt;z-index:251659264;v-text-anchor:middle;mso-width-relative:page;mso-height-relative:page;" fillcolor="#FFFFFF [3201]" filled="t" stroked="f" coordsize="21600,21600" o:gfxdata="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AoXdtUAAAAKAQAADwAAAAAAAAABACAAAAAiAAAA&#10;ZHJzL2Rvd25yZXYueG1sUEsBAhQAFAAAAAgAh07iQMSjApF8AgAA0wQAAA4AAAAAAAAAAQAgAAAA&#10;JAEAAGRycy9lMm9Eb2MueG1sUEsFBgAAAAAGAAYAWQEAABI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310AD69C">
                      <w:pPr>
                        <w:pStyle w:val="14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СОГЛАСОВАНО   Педагогическим советом  Протокол № 11 от 26.03.2025 г</w:t>
                      </w:r>
                    </w:p>
                  </w:txbxContent>
                </v:textbox>
              </v:rect>
            </w:pict>
          </mc:Fallback>
        </mc:AlternateContent>
      </w:r>
    </w:p>
    <w:p w14:paraId="55D9C2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5924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4EDF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AB0C0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0A704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общеобразовательного учреждения                                                   «Средняя общеобразовательная школа» с.Нившера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70B0C8E9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6F986F6A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53B98FA5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5B6A748A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239D795D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0F9AC41F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06A071EF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426B5371">
      <w:pPr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С.Нившера, 2025</w:t>
      </w:r>
    </w:p>
    <w:p w14:paraId="75658755">
      <w:pPr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8"/>
        <w:gridCol w:w="6035"/>
      </w:tblGrid>
      <w:tr w14:paraId="5EE96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9A90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66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«Средняя общеобразовательная школа»с.Нившера      (МОУ «СОШ» с.Нившера)</w:t>
            </w:r>
          </w:p>
        </w:tc>
      </w:tr>
      <w:tr w14:paraId="22BA23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0763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DBCC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Александровна Королева</w:t>
            </w:r>
          </w:p>
        </w:tc>
      </w:tr>
      <w:tr w14:paraId="7E390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5C2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B1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168059, с.Нившера, д.359, Корткеросский район, Республика Коми</w:t>
            </w:r>
          </w:p>
        </w:tc>
      </w:tr>
      <w:tr w14:paraId="113EE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A9A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C6D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(236)98297</w:t>
            </w:r>
          </w:p>
        </w:tc>
      </w:tr>
      <w:tr w14:paraId="5B8FF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87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6953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Sch_niv@edu.rkomi.ru</w:t>
            </w:r>
          </w:p>
        </w:tc>
      </w:tr>
      <w:tr w14:paraId="7B825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7C61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4B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АМР «Корткеросский»</w:t>
            </w:r>
          </w:p>
        </w:tc>
      </w:tr>
      <w:tr w14:paraId="61E97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956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BBD2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14:paraId="119B7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750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15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Лицензия на право ведения образовательной деятельности: № 1826 - О, дата выдачи 23 декабря 2019 г, срок действия – бессрочно и приложение к ней. </w:t>
            </w:r>
          </w:p>
        </w:tc>
      </w:tr>
      <w:tr w14:paraId="1F7EC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A61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3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BD4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563-0 от 05 декабря 2022 г. Срок действия - бессрочно. </w:t>
            </w:r>
          </w:p>
        </w:tc>
      </w:tr>
    </w:tbl>
    <w:p w14:paraId="720C6E43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МОУ «СОШ» с. Нившера» (далее – Школа) является реализация общеобразовательных программ:</w:t>
      </w:r>
    </w:p>
    <w:p w14:paraId="1CE6F940">
      <w:pPr>
        <w:numPr>
          <w:ilvl w:val="0"/>
          <w:numId w:val="1"/>
        </w:numPr>
        <w:spacing w:line="276" w:lineRule="auto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63711514">
      <w:pPr>
        <w:numPr>
          <w:ilvl w:val="0"/>
          <w:numId w:val="1"/>
        </w:numPr>
        <w:spacing w:line="276" w:lineRule="auto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08B5E408">
      <w:pPr>
        <w:numPr>
          <w:ilvl w:val="0"/>
          <w:numId w:val="1"/>
        </w:numPr>
        <w:spacing w:line="276" w:lineRule="auto"/>
        <w:ind w:left="780"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6F58A186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общеразвивающие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образования.</w:t>
      </w:r>
    </w:p>
    <w:p w14:paraId="70094435">
      <w:pPr>
        <w:spacing w:line="276" w:lineRule="auto"/>
        <w:ind w:right="-32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МОУ «СОШ» с. Нившера расположена на территории администрации СП «Нившера». Село Нившера расположено в 115 км от районного центра с. Корткерос и в 165 км от столицы республики г. Сыктывкара, т.е. достаточно удалено от культурных центров.</w:t>
      </w:r>
    </w:p>
    <w:p w14:paraId="18DE0354">
      <w:pPr>
        <w:spacing w:line="360" w:lineRule="auto"/>
        <w:ind w:right="-32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057B6A3A">
      <w:pPr>
        <w:spacing w:line="360" w:lineRule="auto"/>
        <w:ind w:right="-329" w:firstLine="851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br w:type="page"/>
      </w:r>
    </w:p>
    <w:p w14:paraId="19CDB570">
      <w:pPr>
        <w:spacing w:line="276" w:lineRule="auto"/>
        <w:ind w:right="-32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14:paraId="572CCFCC">
      <w:pPr>
        <w:pStyle w:val="16"/>
        <w:numPr>
          <w:ilvl w:val="0"/>
          <w:numId w:val="2"/>
        </w:numPr>
        <w:spacing w:line="276" w:lineRule="auto"/>
        <w:ind w:left="0" w:right="-329" w:firstLine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Оценка образовательной деятельности</w:t>
      </w:r>
    </w:p>
    <w:p w14:paraId="2C8F38B9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6D1B0F9B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55E890A2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C45F73B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09786F0B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58A208EA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22524AA5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39B3E217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01D7F59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Минопросвещения России от 12.08.2022 № 732 «Об утверждении федерального государственного образовательного стандарта среднего общего образования»;</w:t>
      </w:r>
    </w:p>
    <w:p w14:paraId="5BD62664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8A95D3D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7BCAB329">
      <w:pPr>
        <w:numPr>
          <w:ilvl w:val="0"/>
          <w:numId w:val="3"/>
        </w:numPr>
        <w:spacing w:line="276" w:lineRule="auto"/>
        <w:ind w:left="0" w:right="-329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53159428">
      <w:pPr>
        <w:numPr>
          <w:ilvl w:val="0"/>
          <w:numId w:val="3"/>
        </w:numPr>
        <w:spacing w:line="276" w:lineRule="auto"/>
        <w:ind w:left="0"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занятий в МОУ «СОШ» с.Нившера.</w:t>
      </w:r>
    </w:p>
    <w:p w14:paraId="194DB789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3501A497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1D140D3F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31B75E19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Изучаемый родной язык и родная литература – коми.</w:t>
      </w:r>
    </w:p>
    <w:p w14:paraId="4957CFB3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Работает группа продленного дня для учащихся 1-4 классов.</w:t>
      </w:r>
    </w:p>
    <w:p w14:paraId="531E7F3D">
      <w:pPr>
        <w:spacing w:line="276" w:lineRule="auto"/>
        <w:ind w:right="-32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2"/>
        <w:gridCol w:w="2011"/>
      </w:tblGrid>
      <w:tr w14:paraId="18DCF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D1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508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14:paraId="1D37D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3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C1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 / 27</w:t>
            </w:r>
          </w:p>
        </w:tc>
      </w:tr>
      <w:tr w14:paraId="58790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9A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9F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 /48</w:t>
            </w:r>
          </w:p>
        </w:tc>
      </w:tr>
      <w:tr w14:paraId="197CE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B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Минопросвещения России от 12.08.2022 № 732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8FC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/ 12</w:t>
            </w:r>
          </w:p>
        </w:tc>
      </w:tr>
    </w:tbl>
    <w:p w14:paraId="1E36FD0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первом полугодии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в образовательной организации получали образование 96 обучающихся, во втором полугодии – 87 человек.</w:t>
      </w:r>
    </w:p>
    <w:p w14:paraId="2804A6B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77C99CBD">
      <w:pPr>
        <w:numPr>
          <w:ilvl w:val="0"/>
          <w:numId w:val="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14:paraId="0128992C">
      <w:pPr>
        <w:numPr>
          <w:ilvl w:val="0"/>
          <w:numId w:val="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14:paraId="6B9286C4">
      <w:pPr>
        <w:numPr>
          <w:ilvl w:val="0"/>
          <w:numId w:val="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Минопросвещения России от 12.08.2022 № 732</w:t>
      </w:r>
    </w:p>
    <w:p w14:paraId="09324222">
      <w:pPr>
        <w:numPr>
          <w:ilvl w:val="0"/>
          <w:numId w:val="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14:paraId="06C4039B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DB40F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ФГОС и ФОП</w:t>
      </w:r>
    </w:p>
    <w:p w14:paraId="3D7BC3A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14:paraId="425B6291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14:paraId="56ED35E6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14:paraId="4EB38B6B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10–11-х классов – ООП СОО, разработанную в соответствии с ФГОС СОО, утвержденным приказом Минопросвещения России от 12.08.2022 № 732 и ФОП СОО, утвержденной приказом Минпросвещения России от 18.05.2023 № 371.</w:t>
      </w:r>
    </w:p>
    <w:p w14:paraId="315E2E6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МОУ «СОШ» с.Нившера  приступила к реализации ООП всех уровней образования с учетом поправок во ФГОС и ФОП. На педсовете 30.08.2024 были утверждены новые редакции ООП уровней образования по новым требованиям ФГОС и ФОП.</w:t>
      </w:r>
    </w:p>
    <w:p w14:paraId="603AD23E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7BCD2C9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«Городошный спорт», «Настольный теннис», «Танцевальный спорт». На уровнях ООО и СОО программу по физкультуре дополнили модулем «Туризм», «Спортивное ориентирование», «Тяжелая атлетика», «Скалолазание».</w:t>
      </w:r>
    </w:p>
    <w:p w14:paraId="311ACE4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14:paraId="31A280DF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0E002909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28D0B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328E6D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14:paraId="5E43E08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МОУ «СОШ» с. Нившера внедряет в образовательный процесс новые учебные предметы «Труд (технология)» и «Основы безопасности и защиты Родины».</w:t>
      </w:r>
    </w:p>
    <w:p w14:paraId="22E5F95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14:paraId="450A897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14:paraId="77A405D7">
      <w:pPr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14:paraId="131A1CE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333571E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0A1EB56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5C7F2E4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44F260AE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14:paraId="3A872A7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классов был сформирован универсальный профиль, с углубленным изучением предметов биология и обществознание. В 2024/2025 году с учетом запросов обучающихся на основании анкетирования был также сформирован универсальный профиль, с углубленным изучением обществознания и биологии. Таким образом, в 2024/25 учебном году в полной мере реализуются ФГОС СОО и профильное обучение для обучающихся 10-х и 11-х классов. </w:t>
      </w:r>
    </w:p>
    <w:p w14:paraId="00FE6FC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8"/>
        <w:gridCol w:w="3028"/>
        <w:gridCol w:w="1852"/>
        <w:gridCol w:w="2115"/>
      </w:tblGrid>
      <w:tr w14:paraId="250DDB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B5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6D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8B8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FB0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14:paraId="5FD3F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50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2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AB6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1FC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D1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14:paraId="7183EC5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Обучающиеся с ограниченными возможностями здоровья </w:t>
      </w:r>
    </w:p>
    <w:p w14:paraId="7698E0F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14:paraId="5E87EEB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2023-2024 учебном году в школе учился один ребенок ОВЗ, который обучался в общеобразовательном классе, совместно с обучающимися без ограничений возможностей здоровья, по индивидуальному учебному плану (решение комиссии ПМПК).</w:t>
      </w:r>
    </w:p>
    <w:p w14:paraId="39EA9FFC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7F498FD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0E17CF1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147D1E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14:paraId="2E27370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14:paraId="5B6C731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14:paraId="5237A89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 и Государственного флага Республики Коми, слушанием (исполнением) Государственного гимна Российской Федерации и Государственного Гимна Республики Коми. Это мероприятие проходит на площадке перед школой.  Затем обучающиеся заходят в школу, расходятся по классам, где проходит тематическая часть занятия.</w:t>
      </w:r>
    </w:p>
    <w:p w14:paraId="0FD5516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0E3B9196">
      <w:pPr>
        <w:shd w:val="clear" w:color="auto" w:fill="FFFFFF"/>
        <w:spacing w:before="36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2024 году в рамках Года семьи Правительство предложило школам ввести курс внеурочной деятельности «Семьеведение» (п. 79 плана Правительства от 26.12.2023 № 21515-П45-ТГ). В августе ИСРО опубликовал рабочую программу курса для основного общего образования. Документ разместили на сайте edsoo.ru в разделе «внеурочная деятельность». Программа рассчитана на реализацию в течение 34 учебных часов. Данный курс включен для изучения в 10-11 классе.</w:t>
      </w:r>
    </w:p>
    <w:p w14:paraId="5451BF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7"/>
        <w:gridCol w:w="992"/>
        <w:gridCol w:w="992"/>
        <w:gridCol w:w="992"/>
        <w:gridCol w:w="1000"/>
        <w:gridCol w:w="1520"/>
      </w:tblGrid>
      <w:tr w14:paraId="272C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  <w:vMerge w:val="restart"/>
            <w:shd w:val="clear" w:color="auto" w:fill="D9D9D9"/>
          </w:tcPr>
          <w:p w14:paraId="6CF0E96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Учебные курсы</w:t>
            </w:r>
          </w:p>
          <w:p w14:paraId="18A4009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96" w:type="dxa"/>
            <w:gridSpan w:val="5"/>
            <w:shd w:val="clear" w:color="auto" w:fill="D9D9D9"/>
          </w:tcPr>
          <w:p w14:paraId="6F7533F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14:paraId="0388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  <w:vMerge w:val="continue"/>
          </w:tcPr>
          <w:p w14:paraId="6902076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D9D9D9"/>
          </w:tcPr>
          <w:p w14:paraId="7534231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0E97CF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CA241F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0" w:type="dxa"/>
            <w:shd w:val="clear" w:color="auto" w:fill="D9D9D9"/>
          </w:tcPr>
          <w:p w14:paraId="3FEC658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20" w:type="dxa"/>
            <w:shd w:val="clear" w:color="auto" w:fill="D9D9D9"/>
          </w:tcPr>
          <w:p w14:paraId="3A260FEF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14:paraId="6762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2EF81C5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992" w:type="dxa"/>
          </w:tcPr>
          <w:p w14:paraId="2D6C1CA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67D6CB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7D201D7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</w:tcPr>
          <w:p w14:paraId="1209415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0" w:type="dxa"/>
          </w:tcPr>
          <w:p w14:paraId="3CB64AF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14:paraId="1D32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4611D75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Формирование функциональной грамотности</w:t>
            </w:r>
          </w:p>
        </w:tc>
        <w:tc>
          <w:tcPr>
            <w:tcW w:w="992" w:type="dxa"/>
          </w:tcPr>
          <w:p w14:paraId="2CF1B21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2E4BA3F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6EF0FF2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</w:tcPr>
          <w:p w14:paraId="7420711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0" w:type="dxa"/>
          </w:tcPr>
          <w:p w14:paraId="3183810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14:paraId="42B1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1B48AD3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Профориентационная деятельность</w:t>
            </w:r>
          </w:p>
        </w:tc>
        <w:tc>
          <w:tcPr>
            <w:tcW w:w="992" w:type="dxa"/>
          </w:tcPr>
          <w:p w14:paraId="6C82FC7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C05DE9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BFC54F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</w:tcPr>
          <w:p w14:paraId="2F085A7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0" w:type="dxa"/>
          </w:tcPr>
          <w:p w14:paraId="29762CC0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14:paraId="463B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0E355A6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992" w:type="dxa"/>
          </w:tcPr>
          <w:p w14:paraId="7DBFB31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02958A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EE496F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</w:tcPr>
          <w:p w14:paraId="6D28423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0" w:type="dxa"/>
          </w:tcPr>
          <w:p w14:paraId="698DF3E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14:paraId="650A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7367573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В здоровом теле - здоровый дух</w:t>
            </w:r>
          </w:p>
        </w:tc>
        <w:tc>
          <w:tcPr>
            <w:tcW w:w="992" w:type="dxa"/>
          </w:tcPr>
          <w:p w14:paraId="5FA1046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722D0E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06167F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</w:tcPr>
          <w:p w14:paraId="385A1CC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0" w:type="dxa"/>
          </w:tcPr>
          <w:p w14:paraId="38BAC62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14:paraId="305A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003452E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С песней по жизни </w:t>
            </w:r>
          </w:p>
        </w:tc>
        <w:tc>
          <w:tcPr>
            <w:tcW w:w="992" w:type="dxa"/>
          </w:tcPr>
          <w:p w14:paraId="2F59164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80EE09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7C93707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</w:tcPr>
          <w:p w14:paraId="1D99407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520" w:type="dxa"/>
          </w:tcPr>
          <w:p w14:paraId="3EDA269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0.5</w:t>
            </w:r>
          </w:p>
        </w:tc>
      </w:tr>
      <w:tr w14:paraId="3CA9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</w:tcPr>
          <w:p w14:paraId="6D11EEB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Рисуем с удовольствием</w:t>
            </w:r>
          </w:p>
        </w:tc>
        <w:tc>
          <w:tcPr>
            <w:tcW w:w="992" w:type="dxa"/>
          </w:tcPr>
          <w:p w14:paraId="6428FAE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4B27E2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29E99C7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</w:tcPr>
          <w:p w14:paraId="2D63ED5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520" w:type="dxa"/>
          </w:tcPr>
          <w:p w14:paraId="3C3F26C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0.5</w:t>
            </w:r>
          </w:p>
        </w:tc>
      </w:tr>
      <w:tr w14:paraId="7AB0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7" w:type="dxa"/>
            <w:shd w:val="clear" w:color="auto" w:fill="auto"/>
          </w:tcPr>
          <w:p w14:paraId="3D22B35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auto"/>
          </w:tcPr>
          <w:p w14:paraId="548DDE7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30440B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E40B74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14:paraId="3526C45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20" w:type="dxa"/>
            <w:shd w:val="clear" w:color="auto" w:fill="auto"/>
          </w:tcPr>
          <w:p w14:paraId="05A783F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</w:tbl>
    <w:p w14:paraId="3AEEEEA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851"/>
        <w:gridCol w:w="992"/>
        <w:gridCol w:w="992"/>
        <w:gridCol w:w="1134"/>
      </w:tblGrid>
      <w:tr w14:paraId="23DA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restart"/>
            <w:shd w:val="clear" w:color="auto" w:fill="D9D9D9"/>
          </w:tcPr>
          <w:p w14:paraId="248EB24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Учебные курсы</w:t>
            </w:r>
          </w:p>
          <w:p w14:paraId="03FAA42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gridSpan w:val="5"/>
            <w:shd w:val="clear" w:color="auto" w:fill="D9D9D9"/>
          </w:tcPr>
          <w:p w14:paraId="5BDA7D4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14:paraId="4F69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continue"/>
          </w:tcPr>
          <w:p w14:paraId="6EB8733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D9D9D9"/>
          </w:tcPr>
          <w:p w14:paraId="32E75A7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D9D9D9"/>
          </w:tcPr>
          <w:p w14:paraId="02A2FE6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7D1289B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0D14650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292FDAE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14:paraId="1397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6A67667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134" w:type="dxa"/>
          </w:tcPr>
          <w:p w14:paraId="1DACEAE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608D57DF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E3F91A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7809CC7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6584072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ABE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4C4F25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Профориентационная деятельность</w:t>
            </w:r>
          </w:p>
        </w:tc>
        <w:tc>
          <w:tcPr>
            <w:tcW w:w="1134" w:type="dxa"/>
          </w:tcPr>
          <w:p w14:paraId="5186B730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6EE18FF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36228F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EC085E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E6B3A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5476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7E7742B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1134" w:type="dxa"/>
          </w:tcPr>
          <w:p w14:paraId="09537B7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3A2A59E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FD1479A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27063E4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104BB9E0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791E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737C5C3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Проектно-исследовательская деятельность</w:t>
            </w:r>
          </w:p>
        </w:tc>
        <w:tc>
          <w:tcPr>
            <w:tcW w:w="1134" w:type="dxa"/>
          </w:tcPr>
          <w:p w14:paraId="15A5271F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0429761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5B4DAF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AEE89F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379D2A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B3F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79CAA05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Экологичный образ жизни</w:t>
            </w:r>
          </w:p>
        </w:tc>
        <w:tc>
          <w:tcPr>
            <w:tcW w:w="1134" w:type="dxa"/>
          </w:tcPr>
          <w:p w14:paraId="1570A8A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3165352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57A503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4DD5F7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C5E5BF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3696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4BF107A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В здоровом теле - здоровый дух</w:t>
            </w:r>
          </w:p>
        </w:tc>
        <w:tc>
          <w:tcPr>
            <w:tcW w:w="1134" w:type="dxa"/>
          </w:tcPr>
          <w:p w14:paraId="224DD5FB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5E64C170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4CE90E4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7F702FE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5A9DEDF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6EF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19" w:type="dxa"/>
          </w:tcPr>
          <w:p w14:paraId="33F8A7D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Моё творчество</w:t>
            </w:r>
          </w:p>
        </w:tc>
        <w:tc>
          <w:tcPr>
            <w:tcW w:w="1134" w:type="dxa"/>
          </w:tcPr>
          <w:p w14:paraId="3D3CD5A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14:paraId="0F32341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69466024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00A5318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5C46E9C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4B3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9" w:type="dxa"/>
          </w:tcPr>
          <w:p w14:paraId="77B5D5D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Основы начальной военной подготовки (учебные сборы)</w:t>
            </w:r>
          </w:p>
        </w:tc>
        <w:tc>
          <w:tcPr>
            <w:tcW w:w="1134" w:type="dxa"/>
          </w:tcPr>
          <w:p w14:paraId="064D74C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2A6FF02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7559FE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31F3CC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41A68093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2E67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7985BB9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Россия – мои горизонты</w:t>
            </w:r>
          </w:p>
        </w:tc>
        <w:tc>
          <w:tcPr>
            <w:tcW w:w="1134" w:type="dxa"/>
          </w:tcPr>
          <w:p w14:paraId="4EAE0CD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5759B7E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1791447F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50E9CE3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73F47F8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B31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shd w:val="clear" w:color="auto" w:fill="auto"/>
          </w:tcPr>
          <w:p w14:paraId="570C1AB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  <w:p w14:paraId="63F552D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auto"/>
          </w:tcPr>
          <w:p w14:paraId="04208EB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F25F5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B795A0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9202B9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DF685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77D2635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410"/>
        <w:gridCol w:w="2268"/>
      </w:tblGrid>
      <w:tr w14:paraId="0B4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EEC46A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Учебные курсы</w:t>
            </w:r>
          </w:p>
        </w:tc>
        <w:tc>
          <w:tcPr>
            <w:tcW w:w="2410" w:type="dxa"/>
          </w:tcPr>
          <w:p w14:paraId="3790A03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2268" w:type="dxa"/>
          </w:tcPr>
          <w:p w14:paraId="0F5FC85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11 класс</w:t>
            </w:r>
          </w:p>
        </w:tc>
      </w:tr>
      <w:tr w14:paraId="1851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B243BF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2410" w:type="dxa"/>
          </w:tcPr>
          <w:p w14:paraId="027D9DC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3F386A5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7006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7D3012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Россия – мои горизонты</w:t>
            </w:r>
          </w:p>
        </w:tc>
        <w:tc>
          <w:tcPr>
            <w:tcW w:w="2410" w:type="dxa"/>
          </w:tcPr>
          <w:p w14:paraId="3B5506F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611F38C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B2C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2D8A0F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Проектно-исследовательская деятельность</w:t>
            </w:r>
          </w:p>
        </w:tc>
        <w:tc>
          <w:tcPr>
            <w:tcW w:w="2410" w:type="dxa"/>
          </w:tcPr>
          <w:p w14:paraId="02036F6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D5860E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E8F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F1A586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В здоровом теле - здоровый дух</w:t>
            </w:r>
          </w:p>
        </w:tc>
        <w:tc>
          <w:tcPr>
            <w:tcW w:w="2410" w:type="dxa"/>
          </w:tcPr>
          <w:p w14:paraId="750B5C2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1DAFD30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DCC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2C2C43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Творческая мастерская</w:t>
            </w:r>
          </w:p>
        </w:tc>
        <w:tc>
          <w:tcPr>
            <w:tcW w:w="2410" w:type="dxa"/>
          </w:tcPr>
          <w:p w14:paraId="271C3BE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1F156F8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E5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44" w:type="dxa"/>
          </w:tcPr>
          <w:p w14:paraId="74B1095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Основы начальной военной подготовки (учебные сборы)</w:t>
            </w:r>
          </w:p>
        </w:tc>
        <w:tc>
          <w:tcPr>
            <w:tcW w:w="2410" w:type="dxa"/>
          </w:tcPr>
          <w:p w14:paraId="0F26076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251C73E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3D5F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644" w:type="dxa"/>
          </w:tcPr>
          <w:p w14:paraId="0476A2A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Семьеведение </w:t>
            </w:r>
          </w:p>
        </w:tc>
        <w:tc>
          <w:tcPr>
            <w:tcW w:w="2410" w:type="dxa"/>
          </w:tcPr>
          <w:p w14:paraId="5B00F4D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14:paraId="764A98B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67A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5E6740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Итого недельная нагрузка</w:t>
            </w:r>
          </w:p>
        </w:tc>
        <w:tc>
          <w:tcPr>
            <w:tcW w:w="2410" w:type="dxa"/>
          </w:tcPr>
          <w:p w14:paraId="19666C2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8" w:type="dxa"/>
          </w:tcPr>
          <w:p w14:paraId="1015CC0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</w:tr>
    </w:tbl>
    <w:p w14:paraId="62670F0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 100% учащихся посещали курсы внеурочной деятельности в школе, посещали секции и кружки.</w:t>
      </w:r>
    </w:p>
    <w:p w14:paraId="08BA3444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139CC25E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 xml:space="preserve"> Воспитательная система охватывала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постоянно расширяющееся воспитательное пространство.</w:t>
      </w:r>
    </w:p>
    <w:p w14:paraId="2604009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 xml:space="preserve">             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АБ- 2348/06).</w:t>
      </w:r>
    </w:p>
    <w:p w14:paraId="53892B34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При составлении плана учитывали рекомендации Минпросвещения: включили в планы мероприятия, указанные в разделе «Основные мероприятия»; мероприятия из каждого тематического блока, указанных в разделе «Дополнительные мероприятия» (письмо Минпросвещения от 30.08.2024 № 06-1145).</w:t>
      </w:r>
    </w:p>
    <w:p w14:paraId="1361EE9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6B29D254">
      <w:pPr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Основные (инвариантные) модули:</w:t>
      </w:r>
    </w:p>
    <w:p w14:paraId="421A34FE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«Урочная деятельность»,</w:t>
      </w:r>
    </w:p>
    <w:p w14:paraId="40B103C8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«Внеурочная деятельность»,</w:t>
      </w:r>
    </w:p>
    <w:p w14:paraId="1F51E291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«Классное руководство», </w:t>
      </w:r>
    </w:p>
    <w:p w14:paraId="33F4F003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«Основные школьные дела», </w:t>
      </w:r>
    </w:p>
    <w:p w14:paraId="4DD75F89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«Внешкольные мероприятия»,</w:t>
      </w:r>
    </w:p>
    <w:p w14:paraId="599191D4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«Организация предметно-пространственной среды</w:t>
      </w:r>
    </w:p>
    <w:p w14:paraId="07F5FB79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«Самоуправление»,</w:t>
      </w:r>
    </w:p>
    <w:p w14:paraId="09016F04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«Профилактика и безопасность»,</w:t>
      </w:r>
    </w:p>
    <w:p w14:paraId="183AB46D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«Социальное партнерство»,</w:t>
      </w:r>
    </w:p>
    <w:p w14:paraId="4A026425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«Профориентация»,</w:t>
      </w:r>
    </w:p>
    <w:p w14:paraId="1993692F">
      <w:pPr>
        <w:pStyle w:val="1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«Трудовая деятельность».</w:t>
      </w:r>
    </w:p>
    <w:p w14:paraId="7A56CA8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Дополнительные (вариативные) модули:</w:t>
      </w:r>
    </w:p>
    <w:p w14:paraId="14497764">
      <w:pPr>
        <w:pStyle w:val="1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«Школьные и социальные медиа»,</w:t>
      </w:r>
    </w:p>
    <w:p w14:paraId="69A2DC6B">
      <w:pPr>
        <w:pStyle w:val="1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«Школьный музей»</w:t>
      </w:r>
    </w:p>
    <w:p w14:paraId="7AEC8A1F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7EE06625">
      <w:pPr>
        <w:numPr>
          <w:ilvl w:val="0"/>
          <w:numId w:val="9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14:paraId="107FBB04">
      <w:pPr>
        <w:numPr>
          <w:ilvl w:val="0"/>
          <w:numId w:val="9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14:paraId="10115823">
      <w:pPr>
        <w:numPr>
          <w:ilvl w:val="0"/>
          <w:numId w:val="9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физкультурно-массовые мероприятия и др.</w:t>
      </w:r>
    </w:p>
    <w:p w14:paraId="4292B22E">
      <w:pPr>
        <w:tabs>
          <w:tab w:val="left" w:pos="720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73EB0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2705C5FD">
      <w:pPr>
        <w:numPr>
          <w:ilvl w:val="0"/>
          <w:numId w:val="10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131D3AA1">
      <w:pPr>
        <w:numPr>
          <w:ilvl w:val="0"/>
          <w:numId w:val="10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6ED5975F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844493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формировании и развитии личности учащихся ведущую роль школа отводит гражданско-патриотическому воспитанию, которое способствует становлению социально значимых ценностей у подрастающего поколения.</w:t>
      </w:r>
    </w:p>
    <w:p w14:paraId="73346624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Педагогическим коллективом Школы проводится большая работа в этом направлении: воспитывается уважение к символам и атрибутам Российского государства, прививается любовь к Малой Родине, к родной школе через школьные традиции. Мероприятия гражданско-патриотического направления способствуют воспитанию в обучающихся высоких нравственных качеств: патриотизма, гражданственности, доброты, отзывчивости, благодарности, ответственности, чувства долга перед старшим поколением. </w:t>
      </w:r>
    </w:p>
    <w:p w14:paraId="5CEE8AC2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 классных часах, общешкольных родительских собраниях систематически проводятся беседы по профилактике ДТП, о вреде табакокурения и наркомании, курительных приборов, по профилактике правонарушений и противоправных действий среди несовершеннолетних, проводятся уроки-диспуты, викторины, круглые столы, уроки с просмотрами фильмов на информационно-правовую тематику.</w:t>
      </w:r>
    </w:p>
    <w:p w14:paraId="1933D2C1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большая работа к 80-летию Победы в ВОВ, добавлены мероприятия ко Дню защитников Отечества, акции по сбору гуманитарной помощи бойцам СВО.</w:t>
      </w:r>
    </w:p>
    <w:p w14:paraId="144829AD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Учащиеся школы принимают участие в различных конкурсных мероприятиях муниципального и регионального уровня. Но не только учащиеся школы участвуют  и побеждают в различных конкурсах и соревнованиях. Учителя школы личным примером ведут за собой учащихся школы.</w:t>
      </w:r>
    </w:p>
    <w:p w14:paraId="3331BEDF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Творческие достижения учащихся (персональные и коллективные):</w:t>
      </w:r>
    </w:p>
    <w:tbl>
      <w:tblPr>
        <w:tblStyle w:val="4"/>
        <w:tblW w:w="51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67"/>
        <w:gridCol w:w="1958"/>
        <w:gridCol w:w="1336"/>
        <w:gridCol w:w="1371"/>
        <w:gridCol w:w="1250"/>
        <w:gridCol w:w="1334"/>
      </w:tblGrid>
      <w:tr w14:paraId="38AA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10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25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название мероприятия, место проведения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9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(Федеральный, межрегиональн, региональный, муниципальный, учрежденческий)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01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648C1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8C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(личный)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7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434B7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(командный)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C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14:paraId="495C48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14:paraId="3861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1C59">
            <w:pPr>
              <w:pStyle w:val="16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03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8C8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4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3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5F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FE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1B6B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5BDC">
            <w:pPr>
              <w:pStyle w:val="16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C6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4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7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2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B2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AD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4BCB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24ED">
            <w:pPr>
              <w:pStyle w:val="16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22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E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75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2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F71C">
            <w:pPr>
              <w:pStyle w:val="16"/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8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2212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138F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D4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A3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0D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3A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9FC5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61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14:paraId="78DB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ED21FA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75E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Победы </w:t>
            </w: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6CB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AC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8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79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4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14:paraId="6CEF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306F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D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B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4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4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CB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4B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14:paraId="674F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E23A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8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сундучок</w:t>
            </w:r>
          </w:p>
        </w:tc>
        <w:tc>
          <w:tcPr>
            <w:tcW w:w="10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5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B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9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54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4D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14:paraId="136E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FD1B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84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спортивные соревнования школьников «Президентские игры»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C2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CF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7B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D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E3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14:paraId="2BA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F96D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E0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здоровую Республику (шашки, шахматы)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6D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B2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67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E5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E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14:paraId="5158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D985">
            <w:pPr>
              <w:pStyle w:val="16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5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9002">
            <w:pPr>
              <w:spacing w:line="276" w:lineRule="auto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D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92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E2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A5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</w:tbl>
    <w:p w14:paraId="549AA88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Участие учащихся в учебно-исследовательской, проектной деятельности</w:t>
      </w:r>
    </w:p>
    <w:tbl>
      <w:tblPr>
        <w:tblStyle w:val="17"/>
        <w:tblW w:w="51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323"/>
        <w:gridCol w:w="3387"/>
        <w:gridCol w:w="1637"/>
      </w:tblGrid>
      <w:tr w14:paraId="39C6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024E7557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99" w:type="pct"/>
          </w:tcPr>
          <w:p w14:paraId="15CA68E7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732" w:type="pct"/>
          </w:tcPr>
          <w:p w14:paraId="41E730C6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Название мероприятия/уровень</w:t>
            </w:r>
          </w:p>
        </w:tc>
        <w:tc>
          <w:tcPr>
            <w:tcW w:w="837" w:type="pct"/>
          </w:tcPr>
          <w:p w14:paraId="25A75B53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14:paraId="5024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58398E24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9" w:type="pct"/>
          </w:tcPr>
          <w:p w14:paraId="18DDC80D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Федин Егор Владимирович</w:t>
            </w:r>
          </w:p>
        </w:tc>
        <w:tc>
          <w:tcPr>
            <w:tcW w:w="1732" w:type="pct"/>
          </w:tcPr>
          <w:p w14:paraId="7735F757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«Отечество - Земля Коми»/район</w:t>
            </w:r>
          </w:p>
        </w:tc>
        <w:tc>
          <w:tcPr>
            <w:tcW w:w="837" w:type="pct"/>
          </w:tcPr>
          <w:p w14:paraId="3684FD25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1 место</w:t>
            </w:r>
          </w:p>
        </w:tc>
      </w:tr>
      <w:tr w14:paraId="65DB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665FAEC6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99" w:type="pct"/>
          </w:tcPr>
          <w:p w14:paraId="1B5A236D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Федин Егор Владимирович</w:t>
            </w:r>
          </w:p>
        </w:tc>
        <w:tc>
          <w:tcPr>
            <w:tcW w:w="1732" w:type="pct"/>
          </w:tcPr>
          <w:p w14:paraId="2960837A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«Отечество - Земля Коми»/республика</w:t>
            </w:r>
          </w:p>
        </w:tc>
        <w:tc>
          <w:tcPr>
            <w:tcW w:w="837" w:type="pct"/>
          </w:tcPr>
          <w:p w14:paraId="0821FE30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</w:tr>
      <w:tr w14:paraId="5E70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 w14:paraId="55227C1B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1699" w:type="pct"/>
          </w:tcPr>
          <w:p w14:paraId="14A5275F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Федин Егор Владимирович</w:t>
            </w:r>
          </w:p>
        </w:tc>
        <w:tc>
          <w:tcPr>
            <w:tcW w:w="1732" w:type="pct"/>
          </w:tcPr>
          <w:p w14:paraId="2D543506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«Без срока давности»/республика</w:t>
            </w:r>
          </w:p>
        </w:tc>
        <w:tc>
          <w:tcPr>
            <w:tcW w:w="837" w:type="pct"/>
          </w:tcPr>
          <w:p w14:paraId="7C0F3B10">
            <w:pPr>
              <w:spacing w:before="0" w:beforeAutospacing="0"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</w:tr>
    </w:tbl>
    <w:p w14:paraId="0D696BCC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60"/>
        <w:gridCol w:w="1275"/>
        <w:gridCol w:w="1134"/>
        <w:gridCol w:w="1179"/>
        <w:gridCol w:w="1656"/>
      </w:tblGrid>
      <w:tr w14:paraId="7B42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65EE73FE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Фамилия, имя, отчество обучающегося, КЛАСС или ВОЗРАСТ</w:t>
            </w:r>
          </w:p>
        </w:tc>
        <w:tc>
          <w:tcPr>
            <w:tcW w:w="1560" w:type="dxa"/>
          </w:tcPr>
          <w:p w14:paraId="19DB4ACD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Тип мероприятия (ВсОШ / научно-практическая конференция / другое)</w:t>
            </w:r>
          </w:p>
        </w:tc>
        <w:tc>
          <w:tcPr>
            <w:tcW w:w="1275" w:type="dxa"/>
          </w:tcPr>
          <w:p w14:paraId="08F56EC4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Направленность мероприятия (цифровая / гуманитарная)</w:t>
            </w:r>
          </w:p>
        </w:tc>
        <w:tc>
          <w:tcPr>
            <w:tcW w:w="1134" w:type="dxa"/>
          </w:tcPr>
          <w:p w14:paraId="6FE783FC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179" w:type="dxa"/>
          </w:tcPr>
          <w:p w14:paraId="7E861E04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Дата участия</w:t>
            </w:r>
          </w:p>
        </w:tc>
        <w:tc>
          <w:tcPr>
            <w:tcW w:w="1656" w:type="dxa"/>
          </w:tcPr>
          <w:p w14:paraId="61D29002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Результат участия (победитель / призер / лауреат / участник / другое, указать)</w:t>
            </w:r>
          </w:p>
        </w:tc>
      </w:tr>
      <w:tr w14:paraId="515B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5786C194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Михайлова Мария Сергеевна, 9 класс</w:t>
            </w:r>
          </w:p>
        </w:tc>
        <w:tc>
          <w:tcPr>
            <w:tcW w:w="1560" w:type="dxa"/>
            <w:vMerge w:val="restart"/>
          </w:tcPr>
          <w:p w14:paraId="11A7663E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 w:val="restart"/>
          </w:tcPr>
          <w:p w14:paraId="4FCC543A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гуманитарная</w:t>
            </w:r>
          </w:p>
        </w:tc>
        <w:tc>
          <w:tcPr>
            <w:tcW w:w="1134" w:type="dxa"/>
            <w:vMerge w:val="restart"/>
          </w:tcPr>
          <w:p w14:paraId="61AC958A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Защита проекта «Народный бюджет в школе»</w:t>
            </w:r>
          </w:p>
        </w:tc>
        <w:tc>
          <w:tcPr>
            <w:tcW w:w="1179" w:type="dxa"/>
            <w:vMerge w:val="restart"/>
          </w:tcPr>
          <w:p w14:paraId="66FEB872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6.11.2024</w:t>
            </w:r>
          </w:p>
        </w:tc>
        <w:tc>
          <w:tcPr>
            <w:tcW w:w="1656" w:type="dxa"/>
            <w:vMerge w:val="restart"/>
          </w:tcPr>
          <w:p w14:paraId="76E0FB77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победители</w:t>
            </w:r>
          </w:p>
        </w:tc>
      </w:tr>
      <w:tr w14:paraId="383A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7162F02C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Ларуков Алексей Васильевич, 9 класс</w:t>
            </w:r>
          </w:p>
        </w:tc>
        <w:tc>
          <w:tcPr>
            <w:tcW w:w="1560" w:type="dxa"/>
            <w:vMerge w:val="continue"/>
          </w:tcPr>
          <w:p w14:paraId="0E8A0A54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 w:val="continue"/>
          </w:tcPr>
          <w:p w14:paraId="766F04CB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 w:val="continue"/>
          </w:tcPr>
          <w:p w14:paraId="7D9A432D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9" w:type="dxa"/>
            <w:vMerge w:val="continue"/>
          </w:tcPr>
          <w:p w14:paraId="46794109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6" w:type="dxa"/>
            <w:vMerge w:val="continue"/>
          </w:tcPr>
          <w:p w14:paraId="7D8DE942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  <w:tr w14:paraId="6ACF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65D63FC0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Попов Никита Александрович, 11 класс</w:t>
            </w:r>
          </w:p>
        </w:tc>
        <w:tc>
          <w:tcPr>
            <w:tcW w:w="1560" w:type="dxa"/>
            <w:vMerge w:val="continue"/>
          </w:tcPr>
          <w:p w14:paraId="160F5F18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 w:val="continue"/>
          </w:tcPr>
          <w:p w14:paraId="1FEC5281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 w:val="continue"/>
          </w:tcPr>
          <w:p w14:paraId="10A745F8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9" w:type="dxa"/>
            <w:vMerge w:val="continue"/>
          </w:tcPr>
          <w:p w14:paraId="0837C75C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6" w:type="dxa"/>
            <w:vMerge w:val="continue"/>
          </w:tcPr>
          <w:p w14:paraId="1C39F0F6">
            <w:pPr>
              <w:widowControl w:val="0"/>
              <w:spacing w:before="0" w:beforeAutospacing="0" w:after="0" w:afterAutospacing="0" w:line="276" w:lineRule="auto"/>
              <w:ind w:left="6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1C03034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</w:p>
    <w:p w14:paraId="07B72590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Большое внимание уделяется ЗОЖ. Ежедневно, в начале учебного дня, для учащихся 1-11 классов, проводится музыкальная зарядка. В течение учебного года 100% учащихся принимает участие в мероприятиях «День здоровья», «Сдача норм ГТО» и т.д. В школе организовано двухразовое горячее питание (100% учащихся питается в школе). В каникулярное время на базе школы организовываются ДОЛ.</w:t>
      </w:r>
    </w:p>
    <w:p w14:paraId="2E933EB4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Хорошо поставлена работа по трудовому воспитанию. Все учащиеся 1-11 классов принимают участие в волонтерском движении, организовываются субботники, акции. 100% учащихся, достигших возраста 14 лет, в течение года работают в ЛТО и трудовых бригадах.</w:t>
      </w:r>
    </w:p>
    <w:p w14:paraId="7D7593B9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Ежедневно проводится систематический контроль посещаемости учащимися учебных и внеурочных занятий.</w:t>
      </w:r>
    </w:p>
    <w:p w14:paraId="310AF374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14:paraId="1304273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Республики Коми от 01.02.2024 № 38-р «Об утверждении плана основных мероприятий на 2024 год по проведению в Республике Коми Года семьи» в МОУ «СОШ» с. Нившера в период с 01.02.2024 по 27.12.2024 проведены следующие мероприятия:</w:t>
      </w:r>
    </w:p>
    <w:p w14:paraId="01645E6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МОУ «СОШ» с. Нившера в 2024 году мероприятий в честь Года семьи в следующем составе: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1"/>
        <w:gridCol w:w="6992"/>
      </w:tblGrid>
      <w:tr w14:paraId="4DEA6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2E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087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«СОШ» с. Нившера Королева Л.А.</w:t>
            </w:r>
          </w:p>
        </w:tc>
      </w:tr>
      <w:tr w14:paraId="2E7E5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3091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A73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Гостинчикова И.С.;</w:t>
            </w:r>
          </w:p>
          <w:p w14:paraId="55C90E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 Хайрединова М.О.;</w:t>
            </w:r>
          </w:p>
          <w:p w14:paraId="1B6D006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 Габова Г.М.;</w:t>
            </w:r>
          </w:p>
          <w:p w14:paraId="01BF23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совета родителей Михайлова И.П. (по согласованию).</w:t>
            </w:r>
          </w:p>
        </w:tc>
      </w:tr>
    </w:tbl>
    <w:p w14:paraId="333488E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 МОУ «СОШ» с. Нившера посвященных Году семьи. В план включены мероприятия по трем направлениям:</w:t>
      </w:r>
    </w:p>
    <w:p w14:paraId="0DDE1000">
      <w:pPr>
        <w:numPr>
          <w:ilvl w:val="0"/>
          <w:numId w:val="13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организационные мероприятия;</w:t>
      </w:r>
    </w:p>
    <w:p w14:paraId="601C87F3">
      <w:pPr>
        <w:numPr>
          <w:ilvl w:val="0"/>
          <w:numId w:val="13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14:paraId="16ACCE90">
      <w:pPr>
        <w:numPr>
          <w:ilvl w:val="0"/>
          <w:numId w:val="13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14:paraId="1750295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01.02.2024 по 27.12.2024 проведены следующие школьные мероприятия: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7"/>
        <w:gridCol w:w="1534"/>
        <w:gridCol w:w="2437"/>
        <w:gridCol w:w="1685"/>
      </w:tblGrid>
      <w:tr w14:paraId="20931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F3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944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A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A58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14:paraId="1FDE5F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9EE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C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50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 Габова Г.М.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D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96 </w:t>
            </w:r>
          </w:p>
        </w:tc>
      </w:tr>
      <w:tr w14:paraId="173C6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33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Масленичная ярмарка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6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марта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FD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 Петрова И.В.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8E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14:paraId="5F1E8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14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«Мама, папа, я – спортивная семья»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B40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CFE8E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 Михайлова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E12B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14:paraId="4D19C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3D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92307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16C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Гостинчикова И.С.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1FBA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14:paraId="45F42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99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асфальте «Пусть всегда будет солнце» ко Дню защиты детей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294D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791D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 Петрова И.В.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3D8E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14:paraId="65D08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8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конкурс рисунков «Я и моя семья»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5306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982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 Петрова И.В.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C19F6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14:paraId="66F5F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2A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«Одна семья, но много традиций»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8D1E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01C9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AB341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14:paraId="0E165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4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пожилых людей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7630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F0977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4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1555E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7E44B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5C2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Мероприятия, посвященные Дню матери в России </w:t>
            </w:r>
          </w:p>
          <w:p w14:paraId="7059A5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подарок маме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27AC6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25-29 ноября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FBAA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46D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14:paraId="151FBE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EEE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Общешкольное родительское собрание «Будущее моего ребенка, это мое будущее».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6968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BEB8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 Королева Л.А., Советник директора по воспитательной работе Габова Г.М., классные руководители 1-11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875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14:paraId="4B9E54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F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3280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A5642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1-11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9599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14:paraId="270BEB3E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 Году семьи 100% обучающихся школы и 75 % семей обучающихся.</w:t>
      </w:r>
    </w:p>
    <w:p w14:paraId="4AB0A323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14:paraId="11980C5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профориентация школьников в МОУ «СОШ» с. Нившера проводилась через внедрение Единой модели профориентации и реализацию профминимума.</w:t>
      </w:r>
    </w:p>
    <w:p w14:paraId="339351B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профориентация школьников проводилась в соответствии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14:paraId="770AA2C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и в первом полугодии 2024/25 учебного года профориентация школьников проводилась с участем в проекте «Билет в будущее». </w:t>
      </w:r>
    </w:p>
    <w:p w14:paraId="51E06D3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14:paraId="02B9D74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14:paraId="1CC1E1CB">
      <w:pPr>
        <w:numPr>
          <w:ilvl w:val="0"/>
          <w:numId w:val="1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Гостинчикова И.С.;</w:t>
      </w:r>
    </w:p>
    <w:p w14:paraId="6E35A1E3">
      <w:pPr>
        <w:numPr>
          <w:ilvl w:val="0"/>
          <w:numId w:val="1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14:paraId="031ADE16">
      <w:pPr>
        <w:numPr>
          <w:ilvl w:val="0"/>
          <w:numId w:val="1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58919760">
      <w:pPr>
        <w:numPr>
          <w:ilvl w:val="0"/>
          <w:numId w:val="1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5F502456">
      <w:pPr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7F7E19C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14:paraId="62003874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Нившерское участковое лесничество;</w:t>
      </w:r>
    </w:p>
    <w:p w14:paraId="0AA09B44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Нившерская врачебная амбулатория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1B97839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 культуры;</w:t>
      </w:r>
    </w:p>
    <w:p w14:paraId="71D31836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Пожарная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часть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«Отдельный пост №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пожарной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 221»;</w:t>
      </w:r>
    </w:p>
    <w:p w14:paraId="6D42C70F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ООО «Нившера;</w:t>
      </w:r>
    </w:p>
    <w:p w14:paraId="2481FEDC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ветеранов;</w:t>
      </w:r>
    </w:p>
    <w:p w14:paraId="2247B781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Отделение почтовой связи;</w:t>
      </w:r>
    </w:p>
    <w:p w14:paraId="2C26406A">
      <w:pPr>
        <w:numPr>
          <w:ilvl w:val="0"/>
          <w:numId w:val="1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сельского поселения «Нившера»</w:t>
      </w:r>
    </w:p>
    <w:p w14:paraId="6433A67B">
      <w:pPr>
        <w:tabs>
          <w:tab w:val="left" w:pos="720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49DAA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2024 году:</w:t>
      </w:r>
    </w:p>
    <w:p w14:paraId="5B01C3AB">
      <w:pPr>
        <w:numPr>
          <w:ilvl w:val="0"/>
          <w:numId w:val="1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экскурсий на базе организаций-партнеров;</w:t>
      </w:r>
    </w:p>
    <w:p w14:paraId="5EA6AF19">
      <w:pPr>
        <w:numPr>
          <w:ilvl w:val="0"/>
          <w:numId w:val="1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мероприятия «Ярмарка профессий»;</w:t>
      </w:r>
    </w:p>
    <w:p w14:paraId="72EAF917">
      <w:pPr>
        <w:numPr>
          <w:ilvl w:val="0"/>
          <w:numId w:val="1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 с представителями организаций села.</w:t>
      </w:r>
    </w:p>
    <w:p w14:paraId="205F0D6C">
      <w:pPr>
        <w:numPr>
          <w:ilvl w:val="0"/>
          <w:numId w:val="1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14:paraId="652F3B8B">
      <w:pPr>
        <w:numPr>
          <w:ilvl w:val="0"/>
          <w:numId w:val="16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 с выпускниками школы, представителями разных профессий.</w:t>
      </w:r>
    </w:p>
    <w:p w14:paraId="1032145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учащиеся 8-11 классов принимают участие в «Ярмарке профессий» организованной районным ЦЗН.</w:t>
      </w:r>
    </w:p>
    <w:p w14:paraId="397CC6F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проводятся дни по разным предметам, что дает возможность расширить круг интересов к определенным наукам и видам деятельности.</w:t>
      </w:r>
    </w:p>
    <w:p w14:paraId="70970E9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Традицией школы является проведение Дня самоуправления. В этот день учащиеся выполняют разные роли: директор, завучи, учителя, социальный педагог, педагог-организатор и др. Данное мероприятие дает возможность детям «примерить» профессию, участвовать в профпробах, выбрать будущую профессию.</w:t>
      </w:r>
    </w:p>
    <w:p w14:paraId="69F61B6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учащиеся 1-5 классов проводятся внеурочные занятия по программе профориентационной работы. Для этого утвердили план профориентационных мероприятий и внесли изменения в рабочую программу воспитания, календарный план воспитательной работы, план внеурочной деятельности</w:t>
      </w:r>
    </w:p>
    <w:p w14:paraId="2281B56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мероприятиях профориентационной направленности участвуют 100% учащихся с 1 по 11 класс.</w:t>
      </w:r>
    </w:p>
    <w:p w14:paraId="6B03AF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6-11 классов прошли квалификационные курсы «Построение комплексной профориентационной деятельности в образовательных организациях основного общего и среднего общего образования на базе проекта «Билет в будущее» и единой модели профориентации»</w:t>
      </w:r>
    </w:p>
    <w:p w14:paraId="3F53EA0F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Профилактика радикальных проявлений</w:t>
      </w:r>
    </w:p>
    <w:p w14:paraId="7A754A5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14:paraId="1A004FD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065713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соответствии с организационным планом профилактической деятельности по противодействию экстремизму и терроризму в 2024 году были проведены следующие мероприятия:</w:t>
      </w:r>
    </w:p>
    <w:p w14:paraId="132F4B53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Реализация организационных мероприятий:</w:t>
      </w:r>
    </w:p>
    <w:p w14:paraId="1BDB57EE">
      <w:pPr>
        <w:numPr>
          <w:ilvl w:val="0"/>
          <w:numId w:val="17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постоянно формируются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14:paraId="4A2E367F">
      <w:pPr>
        <w:numPr>
          <w:ilvl w:val="0"/>
          <w:numId w:val="17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14:paraId="2CDC0F76">
      <w:pPr>
        <w:tabs>
          <w:tab w:val="left" w:pos="720"/>
        </w:tabs>
        <w:spacing w:line="276" w:lineRule="auto"/>
        <w:ind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038F4F3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Проведение профилактической работы с обучающимися:</w:t>
      </w:r>
    </w:p>
    <w:p w14:paraId="38C297F3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14:paraId="394D426D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месячники по профилактике вредных привычек и асоциального поведения;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«С ненавистью и</w:t>
      </w:r>
      <w:r>
        <w:rPr>
          <w:rFonts w:ascii="Times New Roman" w:hAnsi="Times New Roman" w:eastAsia="Calibri" w:cs="Times New Roman"/>
          <w:sz w:val="24"/>
          <w:szCs w:val="24"/>
        </w:rPr>
        <w:t> 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ксенофобией</w:t>
      </w:r>
      <w:r>
        <w:rPr>
          <w:rFonts w:ascii="Times New Roman" w:hAnsi="Times New Roman" w:eastAsia="Calibri" w:cs="Times New Roman"/>
          <w:sz w:val="24"/>
          <w:szCs w:val="24"/>
        </w:rPr>
        <w:t> 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нам не по пути»,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«Терроризм-угроза, которая касается каждого. Ответственность за ложные сообщения о терроризме»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«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Патриотизм без экстремизма!», «Травле -НЕТ!», «Я выбираю жизнь», «Я принимаю вызов»</w:t>
      </w:r>
    </w:p>
    <w:p w14:paraId="6B761C8A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14:paraId="05B63F06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14:paraId="7584885E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 по предотвращению правонарушений, соблюдения правил дорожного движения;</w:t>
      </w:r>
    </w:p>
    <w:p w14:paraId="6CB675F9">
      <w:pPr>
        <w:numPr>
          <w:ilvl w:val="0"/>
          <w:numId w:val="18"/>
        </w:numPr>
        <w:tabs>
          <w:tab w:val="left" w:pos="720"/>
          <w:tab w:val="clear" w:pos="786"/>
        </w:tabs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регулярно классными руководителями проводится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>мониторинг социальных сетей школьников;</w:t>
      </w:r>
    </w:p>
    <w:p w14:paraId="146F3695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Работа с родителями (законными представителями) обучающихся:</w:t>
      </w:r>
    </w:p>
    <w:p w14:paraId="469FA685">
      <w:pPr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проведены классные родительские собрания по профилактике экстремизма и терроризма, </w:t>
      </w:r>
    </w:p>
    <w:p w14:paraId="7C6A6AB7">
      <w:pPr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проведено общешкольное родительское собрание с приглашением представителей субъектов профилактики «Организация занятости ребенка во внеучебной деятельности с целью недопущения их участия в противоправных мероприятиях»;</w:t>
      </w:r>
    </w:p>
    <w:p w14:paraId="6C77C582">
      <w:pPr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регулярно проводятся индивидуальные консультации по обсуждению вопросов, профилактики правонарушений, внеурочной занятости подростков, вопросы, связанные с противодействием экстремизму (при необходимости);</w:t>
      </w:r>
    </w:p>
    <w:p w14:paraId="333931D3">
      <w:pPr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беседы по теме «Профилактика жестокого обращения в семье»</w:t>
      </w:r>
    </w:p>
    <w:p w14:paraId="39A051DD">
      <w:pPr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регулярно выкладываются информации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и памятки для родителей в ВК: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«Сохраняем отношения с подростком», «Непослушный ребенок», «Возрастные особенности подросткового периода», «Как научиться не повышать голос на ребёнка»</w:t>
      </w:r>
    </w:p>
    <w:p w14:paraId="35DC2B71">
      <w:pPr>
        <w:pStyle w:val="16"/>
        <w:numPr>
          <w:ilvl w:val="0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информирование родителей об угрозах Интернета, необходимости осуществления строгого контроля над нахождением детей в сети Интернет.</w:t>
      </w:r>
    </w:p>
    <w:p w14:paraId="6F15D8ED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 целью выявления учеников группы риска, имеющих предрасположенность к деструктивным поступкам, к буллингу, употреблению </w:t>
      </w:r>
      <w:r>
        <w:rPr>
          <w:rFonts w:ascii="Times New Roman" w:hAnsi="Times New Roman" w:eastAsia="Times New Roman" w:cs="Times New Roman"/>
          <w:sz w:val="24"/>
          <w:szCs w:val="24"/>
        </w:rPr>
        <w:t>ПАВ в школе проведены следующие мероприятия:</w:t>
      </w:r>
    </w:p>
    <w:p w14:paraId="0CA0A88F">
      <w:pPr>
        <w:numPr>
          <w:ilvl w:val="0"/>
          <w:numId w:val="21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мониторинг социальных сетей школьников;</w:t>
      </w:r>
    </w:p>
    <w:p w14:paraId="53C74FA3">
      <w:pPr>
        <w:numPr>
          <w:ilvl w:val="0"/>
          <w:numId w:val="21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социально-психологическое тестирование среди учащихся 7-11 классов;</w:t>
      </w:r>
    </w:p>
    <w:p w14:paraId="7B314D82">
      <w:pPr>
        <w:numPr>
          <w:ilvl w:val="0"/>
          <w:numId w:val="21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анкетирование учащихся 5-11 классов по буллингу.</w:t>
      </w:r>
    </w:p>
    <w:p w14:paraId="75D0576B">
      <w:pPr>
        <w:numPr>
          <w:ilvl w:val="0"/>
          <w:numId w:val="21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классные часы по профилактике буллинга, наркомании, экстремизма в 1-11 классах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«Скажем «НЕТ» вредным привычкам», «Профилактика вербовки несовершеннолетних в интернете», «Жить в мире с собой и другими», «Мой безопасный мир».</w:t>
      </w:r>
    </w:p>
    <w:p w14:paraId="54F3E275">
      <w:pPr>
        <w:numPr>
          <w:ilvl w:val="0"/>
          <w:numId w:val="21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проводятся профилактические беседы с учащимися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0D0D46C9">
      <w:pPr>
        <w:numPr>
          <w:ilvl w:val="0"/>
          <w:numId w:val="21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информирование учащихся о службе детских телефонов доверия; телефонов вызова экстренной помощи размещены на школьном стенде и в ВК</w:t>
      </w:r>
    </w:p>
    <w:p w14:paraId="2F1F43AD">
      <w:pPr>
        <w:spacing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В ходе проведенных мероприятий установлено следующее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:</w:t>
      </w:r>
    </w:p>
    <w:p w14:paraId="40760988">
      <w:pPr>
        <w:numPr>
          <w:ilvl w:val="0"/>
          <w:numId w:val="22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зафиксировано случаев буллинга в школе – 0;</w:t>
      </w:r>
    </w:p>
    <w:p w14:paraId="26D29D55">
      <w:pPr>
        <w:numPr>
          <w:ilvl w:val="0"/>
          <w:numId w:val="22"/>
        </w:numPr>
        <w:spacing w:line="276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зафиксировано случаев проявления деструктивного поведения школьниками – 0;</w:t>
      </w:r>
    </w:p>
    <w:p w14:paraId="05B8F504">
      <w:pPr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14:paraId="231A0EBD">
      <w:pPr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СПТ в 2024 году приняли участие дети в возрасте с 13 лет и старше, начиная с 7 класса. Всего приняло участие 38 учащихся из 39.  По итогам тестирования уязвимость низкая у 35 учащихся это 92,11%, высокая у 2-5,26% и высочайшая у 1 -2,63%. Коррекция по шкале лжи у 20 человек это 52,63%, агрессивность 0%. По итогам составлен план профилактической работы.</w:t>
      </w:r>
    </w:p>
    <w:p w14:paraId="6E784FE3">
      <w:pPr>
        <w:spacing w:after="20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Приглашались психологи из УО «Корткеросский» и ЦСЗН в Корткеросском районе, для индивидуальных бесед и проведения треннингов учащимися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 тему: «Взаимоотношения в классе».</w:t>
      </w:r>
    </w:p>
    <w:p w14:paraId="1C9DCAA9">
      <w:pPr>
        <w:spacing w:after="20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феврале 2024 года  проведён «Единый день профилактики»</w:t>
      </w:r>
    </w:p>
    <w:p w14:paraId="0EFD8C3C">
      <w:pPr>
        <w:spacing w:after="20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 ноябре 2024 года - «Неделя психологии»,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«День правовой помощи»</w:t>
      </w:r>
    </w:p>
    <w:p w14:paraId="14D3BF10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В 2024 году в школе особое внимание было уделено реализации мер информационной безопасности обучающихся. Приказом Школы назначен ответственный за информационную безопасность – заместитель директора по воспитательной работе Гостинчикова И.С.</w:t>
      </w:r>
    </w:p>
    <w:p w14:paraId="6F2ACC8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Компьютеры в школе подключены к ЕСПД с контент-фильтрацией.</w:t>
      </w:r>
    </w:p>
    <w:p w14:paraId="1CDEF789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Систематически проводятся мероприятия по антитеррористической и пожарной безопасности.</w:t>
      </w:r>
    </w:p>
    <w:p w14:paraId="4E4CE7F3">
      <w:pPr>
        <w:spacing w:line="276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337676E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94 процента.</w:t>
      </w:r>
    </w:p>
    <w:p w14:paraId="11BF327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школа реализовывала 13 дополнительных общеразвивающих программ по четырем направленностям:</w:t>
      </w:r>
    </w:p>
    <w:p w14:paraId="291D2C76">
      <w:pPr>
        <w:pStyle w:val="16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(«Современные технологии»)</w:t>
      </w:r>
    </w:p>
    <w:p w14:paraId="16E311F8">
      <w:pPr>
        <w:pStyle w:val="16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физкультурно-спортивное («Баскетбол», «Меткий стрелок», «Шахматы», «Белая ладья»)</w:t>
      </w:r>
    </w:p>
    <w:p w14:paraId="3A6CE9E0">
      <w:pPr>
        <w:pStyle w:val="16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социально-гуманитарное («Первая помощь», «Школьное СМИ»)</w:t>
      </w:r>
    </w:p>
    <w:p w14:paraId="016B060C">
      <w:pPr>
        <w:pStyle w:val="16"/>
        <w:numPr>
          <w:ilvl w:val="0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(«Теремок», «Звенящая струна»)</w:t>
      </w:r>
    </w:p>
    <w:p w14:paraId="0A27EC1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реализовывала 15 дополнительных общеразвивающих программ по четырем направленностям:</w:t>
      </w:r>
    </w:p>
    <w:p w14:paraId="7FA1C754">
      <w:pPr>
        <w:pStyle w:val="16"/>
        <w:numPr>
          <w:ilvl w:val="0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(«Современные технологии»)</w:t>
      </w:r>
    </w:p>
    <w:p w14:paraId="67BE89AD">
      <w:pPr>
        <w:pStyle w:val="16"/>
        <w:numPr>
          <w:ilvl w:val="0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физкультурно-спортивное («Баскетбол», «Меткий стрелок», «Шахматы», «Белая ладья»)</w:t>
      </w:r>
    </w:p>
    <w:p w14:paraId="6288608A">
      <w:pPr>
        <w:pStyle w:val="16"/>
        <w:numPr>
          <w:ilvl w:val="0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социально-гуманитарное («Первая помощь», «Школьное СМИ»)</w:t>
      </w:r>
    </w:p>
    <w:p w14:paraId="1B4CA9F3">
      <w:pPr>
        <w:pStyle w:val="16"/>
        <w:numPr>
          <w:ilvl w:val="0"/>
          <w:numId w:val="24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(«Теремок», «Звенящая струна»)</w:t>
      </w:r>
    </w:p>
    <w:p w14:paraId="1684162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с ограниченными возможностями здоровья имел возможность посещать любой из программ ДО.</w:t>
      </w:r>
    </w:p>
    <w:p w14:paraId="1EFDCEE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с 2023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работает объединение дополнительного образования «Теремок». В театральном кружке занимались 13 обучающихся 5-го класса.</w:t>
      </w:r>
    </w:p>
    <w:p w14:paraId="08E890A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дополнительного образования работает школьный спортивный клуб «ОДЫБ» В рамках клуба реализуются программы дополнительного образования:</w:t>
      </w:r>
    </w:p>
    <w:p w14:paraId="35D81E11">
      <w:pPr>
        <w:numPr>
          <w:ilvl w:val="0"/>
          <w:numId w:val="2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 – 1 группа;</w:t>
      </w:r>
    </w:p>
    <w:p w14:paraId="1D0C3CE5">
      <w:pPr>
        <w:numPr>
          <w:ilvl w:val="0"/>
          <w:numId w:val="2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теннис – 1 группа;</w:t>
      </w:r>
    </w:p>
    <w:p w14:paraId="46AECD32">
      <w:pPr>
        <w:numPr>
          <w:ilvl w:val="0"/>
          <w:numId w:val="2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тяжелая атлетика – 1 группа.</w:t>
      </w:r>
    </w:p>
    <w:p w14:paraId="3FA39E08">
      <w:pPr>
        <w:numPr>
          <w:ilvl w:val="0"/>
          <w:numId w:val="25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физическая подготовка – 1 группа.</w:t>
      </w:r>
    </w:p>
    <w:p w14:paraId="1FAC9A8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498B6D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70% обучающихся школы.</w:t>
      </w:r>
    </w:p>
    <w:p w14:paraId="1F38961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0A810430">
      <w:pPr>
        <w:numPr>
          <w:ilvl w:val="0"/>
          <w:numId w:val="2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1925FA76">
      <w:pPr>
        <w:numPr>
          <w:ilvl w:val="0"/>
          <w:numId w:val="26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381B1197">
      <w:pPr>
        <w:numPr>
          <w:ilvl w:val="0"/>
          <w:numId w:val="26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4E01AEA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клуба проведены следующие спортивные мероприятия: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3649"/>
        <w:gridCol w:w="2370"/>
        <w:gridCol w:w="2581"/>
      </w:tblGrid>
      <w:tr w14:paraId="5B85B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E5A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B5B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13D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A91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14:paraId="2B6B3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62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1FD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Первенство по баскетболу среди учащихся 7–11-х классов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79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309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14:paraId="6C273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D9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E2B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F7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5F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14:paraId="7BF07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37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ED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учащихся 6–11-х классов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5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1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14:paraId="4E6B5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C8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75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Соревнование по шахматам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0E8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ЦДИ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B53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6874D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CD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C0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ГТО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6F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FFC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14:paraId="1CBDD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7B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7C5F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по лыжам «Лыжня России»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34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стадион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45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14:paraId="013E3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8F9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94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«Кросс наций»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9D6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стадион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EF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14:paraId="24AC6751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</w:p>
    <w:p w14:paraId="4872515B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Большая работа проводится по патриотическому воспитанию учащихся. На базе школы создан военно-патриотический клуб «Юный воин». Учащиеся 5 и 7 класса приняты в ряды юнармейцев, учащиеся 4 класса в отряд юных пожарных.</w:t>
      </w:r>
    </w:p>
    <w:p w14:paraId="3A02C5C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6F3EFDB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7B899C6">
      <w:pPr>
        <w:pStyle w:val="16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Оценка системы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управления организацией</w:t>
      </w:r>
    </w:p>
    <w:p w14:paraId="0255C1BE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60DB735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9"/>
        <w:gridCol w:w="6904"/>
      </w:tblGrid>
      <w:tr w14:paraId="79DC6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2F3E9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17565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14:paraId="15B44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2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2D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9FA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6B6B9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6A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237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F4E95AA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31B2E146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6EBA5C5D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474FCD9E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5DEA0FA0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39B773E">
            <w:pPr>
              <w:numPr>
                <w:ilvl w:val="0"/>
                <w:numId w:val="27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7CCAF57">
            <w:pPr>
              <w:numPr>
                <w:ilvl w:val="0"/>
                <w:numId w:val="27"/>
              </w:numPr>
              <w:spacing w:line="276" w:lineRule="auto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14:paraId="063BC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FD3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79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DDBE5CC">
            <w:pPr>
              <w:numPr>
                <w:ilvl w:val="0"/>
                <w:numId w:val="28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AE1B7A6">
            <w:pPr>
              <w:numPr>
                <w:ilvl w:val="0"/>
                <w:numId w:val="28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209C19A">
            <w:pPr>
              <w:numPr>
                <w:ilvl w:val="0"/>
                <w:numId w:val="28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D1305FF">
            <w:pPr>
              <w:numPr>
                <w:ilvl w:val="0"/>
                <w:numId w:val="28"/>
              </w:numPr>
              <w:spacing w:line="276" w:lineRule="auto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DDC887E">
      <w:pPr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    </w:t>
      </w:r>
    </w:p>
    <w:p w14:paraId="23D2AF8B">
      <w:pPr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9B1034">
      <w:pPr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14:paraId="2097B33C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начальных классов;</w:t>
      </w:r>
    </w:p>
    <w:p w14:paraId="6EB07422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математики, информатики, физики, химии;</w:t>
      </w:r>
    </w:p>
    <w:p w14:paraId="35F9A594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русского, коми языка и литературы, истории и обществознания;</w:t>
      </w:r>
    </w:p>
    <w:p w14:paraId="6CD4DA86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ИЗО, музыки, технологии, физкультуры, ОБЖ.</w:t>
      </w:r>
    </w:p>
    <w:p w14:paraId="50BFA8F8">
      <w:pPr>
        <w:pStyle w:val="14"/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управление школой активно включены родители (законные представители) обучающихся. Во всех классах созданы родительские комитеты, работу которых возглавляют председатели. Классные комитеты объединены в общешкольный родительский комитет школы. Общешкольный родительский комитет является одним из органов государственно-общественного управления школой и создан в целях содействия школе и семье в получении учащимися начального общего, основного общего, среднего общего образования, воспитания социально активной личности, сочетающей в себе гражданственность, духовно-нравственные качества.</w:t>
      </w:r>
    </w:p>
    <w:p w14:paraId="4055B57D">
      <w:pPr>
        <w:pStyle w:val="14"/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 в школе созданы и стабильно функционируют совет профилактики, школьное ученическое самоуправление (ШУС).</w:t>
      </w:r>
    </w:p>
    <w:p w14:paraId="09CE7502">
      <w:pPr>
        <w:pStyle w:val="14"/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Совет профилактики проводит работу по предупреждению безнадзорности и правонарушений среди учащихся, укреплению дисциплины учащихся.</w:t>
      </w:r>
    </w:p>
    <w:p w14:paraId="0A92F564">
      <w:pPr>
        <w:pStyle w:val="1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организации учебного процесса</w:t>
      </w:r>
    </w:p>
    <w:p w14:paraId="4EF1079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1B2920F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30 мая.</w:t>
      </w:r>
    </w:p>
    <w:p w14:paraId="7E4CBED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78F93B5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14:paraId="3F779E1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1–11-х классов. Занятия проводятся в одну смену. </w:t>
      </w:r>
    </w:p>
    <w:p w14:paraId="785596E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444"/>
        <w:gridCol w:w="3069"/>
        <w:gridCol w:w="1805"/>
        <w:gridCol w:w="1624"/>
      </w:tblGrid>
      <w:tr w14:paraId="63258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76727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29D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F769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CBCC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FD751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14:paraId="36DA2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25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AA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F64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14:paraId="1AC57305">
            <w:pPr>
              <w:numPr>
                <w:ilvl w:val="0"/>
                <w:numId w:val="30"/>
              </w:numPr>
              <w:spacing w:line="276" w:lineRule="auto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14:paraId="47141BC8">
            <w:pPr>
              <w:numPr>
                <w:ilvl w:val="0"/>
                <w:numId w:val="30"/>
              </w:numPr>
              <w:spacing w:line="276" w:lineRule="auto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14B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A28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14:paraId="06E80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4A2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A3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CD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CA2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63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445CA1B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09 ч. 00 мин.</w:t>
      </w:r>
    </w:p>
    <w:p w14:paraId="7EB7171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 4 ученика, из них:</w:t>
      </w:r>
    </w:p>
    <w:p w14:paraId="11238134">
      <w:pPr>
        <w:numPr>
          <w:ilvl w:val="0"/>
          <w:numId w:val="31"/>
        </w:numPr>
        <w:tabs>
          <w:tab w:val="left" w:pos="780"/>
          <w:tab w:val="clear" w:pos="720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НОО -1 обучающийся;</w:t>
      </w:r>
    </w:p>
    <w:p w14:paraId="7CA760C1">
      <w:pPr>
        <w:numPr>
          <w:ilvl w:val="0"/>
          <w:numId w:val="31"/>
        </w:numPr>
        <w:tabs>
          <w:tab w:val="left" w:pos="780"/>
          <w:tab w:val="clear" w:pos="720"/>
        </w:tabs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ООО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14:paraId="12714BC1">
      <w:pPr>
        <w:tabs>
          <w:tab w:val="left" w:pos="720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1D22E">
      <w:pPr>
        <w:tabs>
          <w:tab w:val="left" w:pos="720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обучающиеся обучались в общеобразовательных классах, по индивидуальному учебному плану (решение комиссии ПМПК).</w:t>
      </w:r>
    </w:p>
    <w:p w14:paraId="68CA7A31">
      <w:pPr>
        <w:tabs>
          <w:tab w:val="left" w:pos="720"/>
        </w:tabs>
        <w:spacing w:line="276" w:lineRule="auto"/>
        <w:ind w:left="7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CFF6D4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14:paraId="0D9B62E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2024 году Школа продолжила реализацию федерального проекта «Цифровая образовательная среда» национального проекта «Образование». 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 и ИКОП «Сферум». </w:t>
      </w:r>
    </w:p>
    <w:p w14:paraId="640BE3E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14:paraId="5239A16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 освоили ФГИС «Моя школа» и применяют образовательный контент на уроках.</w:t>
      </w:r>
    </w:p>
    <w:p w14:paraId="16BE7A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Созданы условия для доступа обучающихся к электронной информационно-образовательной среде, основу которой составляют ресурсы ФГИС «Моя школа». Дистанционные занятия проводятся в случаях, если по каким-то причинам дети не могут посещать образовательную организацию — заболели или возникли другие объективные препятствия.</w:t>
      </w:r>
    </w:p>
    <w:p w14:paraId="4525F0A7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Приказом от 08.11.2024 № ОД-04/081124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100 % учащихся и педагогов.</w:t>
      </w:r>
    </w:p>
    <w:p w14:paraId="35E8CDC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14:paraId="78022698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14:paraId="2DE3EA96">
      <w:pPr>
        <w:numPr>
          <w:ilvl w:val="0"/>
          <w:numId w:val="32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обучающиеся с ОВЗ (один ребенок)</w:t>
      </w:r>
    </w:p>
    <w:p w14:paraId="6A0ADD05">
      <w:pPr>
        <w:numPr>
          <w:ilvl w:val="0"/>
          <w:numId w:val="32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дети-сироты и дети, оставшиеся без попечения родителей (три человека)</w:t>
      </w:r>
    </w:p>
    <w:p w14:paraId="5F088308">
      <w:pPr>
        <w:numPr>
          <w:ilvl w:val="0"/>
          <w:numId w:val="32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 (три человека)</w:t>
      </w:r>
    </w:p>
    <w:p w14:paraId="663F1115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участников, ветеранов СВО (одна учащаяся)</w:t>
      </w:r>
    </w:p>
    <w:p w14:paraId="7FECCF9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организовала адресную работу с целевыми группами в соответствии с Концепцией Минпросвещения от 18.06.2024 № СК-13/07вн.</w:t>
      </w:r>
    </w:p>
    <w:p w14:paraId="5C312CBE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обучающихся, нуждающихся в повышенном психолого-педагогическом внимании, социальным педагогом и классными руководителями составлены индивидуальные планы работы и организовано индивидуальное сопровождение, включающее:</w:t>
      </w:r>
    </w:p>
    <w:p w14:paraId="16572575">
      <w:pPr>
        <w:numPr>
          <w:ilvl w:val="0"/>
          <w:numId w:val="33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14:paraId="51D5DE35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индивидуальные и групповые коррекционные занятия.</w:t>
      </w:r>
    </w:p>
    <w:p w14:paraId="22BF208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14:paraId="562D08E0">
      <w:pPr>
        <w:numPr>
          <w:ilvl w:val="0"/>
          <w:numId w:val="34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14:paraId="51AD97C6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2024 году организовано психолого-педагогического сопровождение детей из семей участников СВО (письма от 11.08.2023 № АБ-3386/07, от 29.03.2024 № АБ-1122/07). Социальным педагогом школы, Габовой Н.С., проводится регулярный мониторинг психологического состояния ребенка участника СВО, оказывается адресная психологическая помощь.</w:t>
      </w:r>
    </w:p>
    <w:p w14:paraId="50786E46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14:paraId="46DCF869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С учащимися группы риска и их родителями (законными представителями) ведется индивидуальная и групповая профилактическая работа психологом (приглашаем с УО «Корткеросский», ЦСЗ населения Корткеросского района), социальным педагогом, цель которых - снижение факторов риска формирования рискового поведения.</w:t>
      </w:r>
    </w:p>
    <w:p w14:paraId="363D3E3C">
      <w:pPr>
        <w:pStyle w:val="16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содержания и качества подготовки обучающихся</w:t>
      </w:r>
    </w:p>
    <w:p w14:paraId="5324A58F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551E0BC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2023/24 год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6552"/>
        <w:gridCol w:w="2228"/>
      </w:tblGrid>
      <w:tr w14:paraId="3B9AA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563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D6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4B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14:paraId="3E26F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49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53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078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14:paraId="43F38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EC9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86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4A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14:paraId="4702F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8EA9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D5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1E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14:paraId="1381F0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8AF8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4F6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4E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14:paraId="20430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27A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FFF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E0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453E8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15F1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B1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56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3BE9B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2D12E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942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05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47800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1473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7B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378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26016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1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83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C1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3F907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562EE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BF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15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10309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1924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0C1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A6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18D120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AF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7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BE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30AF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6972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B1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4A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3C4D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6C4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16D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A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670EBC7">
      <w:pPr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07920F09">
      <w:pPr>
        <w:spacing w:line="276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3D8A43">
      <w:pPr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5453102F">
      <w:pPr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14:paraId="731AEDE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000"/>
        <w:gridCol w:w="1167"/>
        <w:gridCol w:w="435"/>
        <w:gridCol w:w="435"/>
        <w:gridCol w:w="340"/>
        <w:gridCol w:w="435"/>
        <w:gridCol w:w="340"/>
        <w:gridCol w:w="1167"/>
        <w:gridCol w:w="340"/>
        <w:gridCol w:w="1167"/>
        <w:gridCol w:w="340"/>
        <w:gridCol w:w="1168"/>
        <w:gridCol w:w="341"/>
      </w:tblGrid>
      <w:tr w14:paraId="7E1B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51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A6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2CA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4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A5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0B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14:paraId="7104C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03B2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36AB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BDCE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4A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BA61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B904F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FD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14:paraId="15675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62A39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843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F0B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65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56F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65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631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05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ED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11C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E4D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ACF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86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82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14:paraId="4D624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0A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165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D4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3D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AE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6F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C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007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331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CEC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640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00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8C7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D4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B648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72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E2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682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F8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03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2BA8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D7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C8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BA4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E7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609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31DD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465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89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5A55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2F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910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946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06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3C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E4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D1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0A3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09B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92D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70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B14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205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9D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05C5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691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4C5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41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A6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59B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669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193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EA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F6D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2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D0B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D8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0B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EA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714F995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уменьшился на 8 процентов (в 2023-м было 78%), процент учащихся, окончивших на «5», вырос на 6 процентов (в 2023-м – 11 %).</w:t>
      </w:r>
    </w:p>
    <w:p w14:paraId="12DB55C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000"/>
        <w:gridCol w:w="1167"/>
        <w:gridCol w:w="435"/>
        <w:gridCol w:w="435"/>
        <w:gridCol w:w="340"/>
        <w:gridCol w:w="435"/>
        <w:gridCol w:w="340"/>
        <w:gridCol w:w="1167"/>
        <w:gridCol w:w="340"/>
        <w:gridCol w:w="1167"/>
        <w:gridCol w:w="340"/>
        <w:gridCol w:w="1168"/>
        <w:gridCol w:w="341"/>
      </w:tblGrid>
      <w:tr w14:paraId="26C80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C03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C3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CB7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68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21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AE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14:paraId="02814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DE8A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58CD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F553D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8F3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EEDCD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FF38A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64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14:paraId="0CD82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C15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21C2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6A0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EC5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5E1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B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D31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6C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C1A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0E2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FA4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8C3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2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C6D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14:paraId="07086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5F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79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83B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0B1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3B3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1C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6E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305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BEC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7B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75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351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AF2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6E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70313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D3E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8C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1B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A85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985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1BB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37B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F7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55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B56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A2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6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F5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79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68CD0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9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076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BCE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76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46B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E5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04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EE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54C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C0A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B62A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1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69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1C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BB9C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462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4A5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B6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17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16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6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B2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BB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ED0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918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399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2E5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00C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D58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6610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BB4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CD1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EBF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54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E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250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B35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FC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B8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A1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63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FE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08D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EB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37B4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8B6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50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EA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3B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6F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CD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9C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79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1A2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0DF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5E9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B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BC8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0D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1C69C7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 процента (в 2023-м был 38 %), процент учащихся, окончивших на «5», уменьшился на 5 процентов (в 2023-м – 7 %).</w:t>
      </w:r>
    </w:p>
    <w:p w14:paraId="05186BFC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989"/>
        <w:gridCol w:w="1154"/>
        <w:gridCol w:w="432"/>
        <w:gridCol w:w="432"/>
        <w:gridCol w:w="432"/>
        <w:gridCol w:w="432"/>
        <w:gridCol w:w="338"/>
        <w:gridCol w:w="1154"/>
        <w:gridCol w:w="338"/>
        <w:gridCol w:w="1154"/>
        <w:gridCol w:w="338"/>
        <w:gridCol w:w="1154"/>
        <w:gridCol w:w="338"/>
      </w:tblGrid>
      <w:tr w14:paraId="14EA2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11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19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D2D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3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4A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D8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14:paraId="38B84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F2DA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162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C6F9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6EE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67DFA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881B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3A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14:paraId="58067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74F4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4E78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3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BF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7401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ABD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A2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EB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818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0B8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8D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A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23D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69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14:paraId="5F591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BB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BB5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9F1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50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F2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39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6A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32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65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58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E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52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ABB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30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39B1D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906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C3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B07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7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879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24D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24C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6D9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BCC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221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41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70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C87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D9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53AF0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4C1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08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5387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E3A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8A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1B5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49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9EF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A7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C25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0D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F0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2E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5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082AAA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выросли на 7 процентов (в 2023-м количество обучающихся, которые окончили полугодие на «4» и «5», было 53 %), процент учащихся, окончивших на «5», уменьшился на 13 % (в 2023-м было 13%).</w:t>
      </w:r>
    </w:p>
    <w:p w14:paraId="3ADEC5D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14:paraId="6938D4F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7AFFEF2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14:paraId="45A540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7"/>
        <w:gridCol w:w="2080"/>
        <w:gridCol w:w="1986"/>
      </w:tblGrid>
      <w:tr w14:paraId="4F6D2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97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85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CFD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14:paraId="0CD7E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17E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657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BD6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653BC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119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BB6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FE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032C2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2D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643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D6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46FAA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2E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78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23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4B518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1C7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A60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9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3CE7A2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FC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BFA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34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57E8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8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CC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BB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47FDD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35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E6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5B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667AC1D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14:paraId="27AE9F5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МОУ «СОШ» с. Нившера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(87,5%, у 1 учащегося был действующий зачет), все участники получили «зачет».</w:t>
      </w:r>
    </w:p>
    <w:p w14:paraId="4E42FAF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7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14:paraId="41BA792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2"/>
        <w:gridCol w:w="2089"/>
        <w:gridCol w:w="1790"/>
        <w:gridCol w:w="2088"/>
        <w:gridCol w:w="1734"/>
      </w:tblGrid>
      <w:tr w14:paraId="3672E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C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09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21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14:paraId="12F6B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371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1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4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87F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CB6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14:paraId="5341E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80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0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FA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9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0A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14:paraId="131CF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D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27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77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A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14:paraId="68540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F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65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4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E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C6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</w:tbl>
    <w:p w14:paraId="3341950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7 выпускников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4094E8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3"/>
        <w:gridCol w:w="1717"/>
        <w:gridCol w:w="2194"/>
        <w:gridCol w:w="1739"/>
      </w:tblGrid>
      <w:tr w14:paraId="43995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FB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A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11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14:paraId="1046C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6B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C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A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7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14:paraId="3C648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F4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08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85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4,75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C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14:paraId="7D69D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95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1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D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68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5F7A1C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 из 8 девятиклассников (1 учащийся был не допущен к ГИА)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 1 человек, что составило 12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14:paraId="1BB10F6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98FEA3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A2351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6"/>
        <w:gridCol w:w="682"/>
        <w:gridCol w:w="561"/>
        <w:gridCol w:w="682"/>
        <w:gridCol w:w="590"/>
        <w:gridCol w:w="682"/>
        <w:gridCol w:w="590"/>
      </w:tblGrid>
      <w:tr w14:paraId="2F50A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55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5C52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F9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6C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D4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14:paraId="15FD3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55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9AF5B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0D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8F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E1E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11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387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54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14:paraId="1CF3E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D7D3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39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1F0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9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ED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C57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D2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14:paraId="719FBB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C9B1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9D4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3B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09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02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E5E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56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14:paraId="0652A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" w:hRule="atLeast"/>
        </w:trPr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5038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B3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4D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07B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BCD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DA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A7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14:paraId="47EB3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76390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7A8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E4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4DF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AB2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F7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98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</w:tr>
      <w:tr w14:paraId="39161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B6911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6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5B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F17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C1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7B0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91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</w:tbl>
    <w:p w14:paraId="571CC8F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14:paraId="6D1AA81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4 обучающихся (100%), по результатам проверки все обучающиеся получили «зачет».</w:t>
      </w:r>
    </w:p>
    <w:p w14:paraId="0568917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(4 человека) были допущены и успешно сдали ГИА. Все обучающиеся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14:paraId="16BFDDF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3 выпускника. Результаты представлены в таблице.</w:t>
      </w:r>
    </w:p>
    <w:p w14:paraId="5A9F7C5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3"/>
        <w:gridCol w:w="2310"/>
      </w:tblGrid>
      <w:tr w14:paraId="4028F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9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69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14:paraId="07DB6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53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ABA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DC80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D8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4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14:paraId="6CEE9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87A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B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D1B1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12E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8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</w:tbl>
    <w:p w14:paraId="2865BF6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4 обучающихся. Все выпускники 11-х классов успешно справились с экзаменом. </w:t>
      </w:r>
    </w:p>
    <w:p w14:paraId="33A6A06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4"/>
        <w:gridCol w:w="2479"/>
      </w:tblGrid>
      <w:tr w14:paraId="7283C9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" w:hRule="atLeast"/>
        </w:trPr>
        <w:tc>
          <w:tcPr>
            <w:tcW w:w="6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CBA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CF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14:paraId="10BDE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" w:hRule="atLeast"/>
        </w:trPr>
        <w:tc>
          <w:tcPr>
            <w:tcW w:w="6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0B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D9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D2C3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D85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57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9540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494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1D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D0B6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F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B2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7450E7AE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 1 человек.  Обучающийся успешно справился с экзаменом. </w:t>
      </w:r>
    </w:p>
    <w:p w14:paraId="6BE467E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15. Результаты ЕГЭ в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1"/>
        <w:gridCol w:w="2223"/>
        <w:gridCol w:w="1940"/>
        <w:gridCol w:w="2479"/>
      </w:tblGrid>
      <w:tr w14:paraId="39A34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80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E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38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60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14:paraId="2E4EF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7D2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9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73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17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32B8B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7F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D9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CE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931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04EA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60F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330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4E5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9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014F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6D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E37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95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D5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6CE20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320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3D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78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C8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14:paraId="5D91D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4AF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2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47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2,75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E1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54629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C2D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C7F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86881A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14:paraId="275DD95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Количество медалистов за последние пять лет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1896"/>
        <w:gridCol w:w="1897"/>
        <w:gridCol w:w="1897"/>
        <w:gridCol w:w="1897"/>
      </w:tblGrid>
      <w:tr w14:paraId="41183A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3C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14:paraId="4C71B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84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6F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BB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4E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D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14:paraId="6879C0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F4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95E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943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F6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AEB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373E86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14:paraId="2097118C">
      <w:pPr>
        <w:spacing w:line="276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Результаты государственной (итоговой) аттестации за два учебных года выпускников 9 и 11 классов показывают, что педагогическому коллективу необходимо продолжить:</w:t>
      </w:r>
    </w:p>
    <w:p w14:paraId="2118E45F">
      <w:pPr>
        <w:spacing w:line="276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- систематическую работу с обучающимися с повышенной учебной мотивацией по их дальнейшему развитию через занятия предметных кружков, задания на уроках, исследовательскую деятельность, участие в олимпиадах, конкурсах; </w:t>
      </w:r>
    </w:p>
    <w:p w14:paraId="7D69CCE7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- объективного оценивания знаний, умений и навыков обучающихся по принятым в рабочих учебных программах критериям, чтобы итоги экзаменов отражали уровень качества знаний обучающихся</w:t>
      </w:r>
    </w:p>
    <w:p w14:paraId="1860AD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19C0B9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хороший результат по сравнению с итоговой отметкой за третью четверть по русскому языку и математике в 5-х классах. </w:t>
      </w:r>
    </w:p>
    <w:p w14:paraId="7E2AB598">
      <w:pPr>
        <w:spacing w:line="276" w:lineRule="auto"/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Активность и результативность участия в олимпиадах </w:t>
      </w:r>
    </w:p>
    <w:p w14:paraId="1F5EF6F8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Всероссийские предметные олимпиады – одна из самых распространенных форм</w:t>
      </w:r>
    </w:p>
    <w:p w14:paraId="0EA05F16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работы с одаренными детьми и занимает особое место в ряду интеллектуальных конкурсов и соревнований, поскольку в ее основе лежит школьная программа. Через предметные олимпиады предъявляются новые требования к содержанию и качеству образования, формам и методам учебной работы.</w:t>
      </w:r>
    </w:p>
    <w:p w14:paraId="03F9EAD7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 xml:space="preserve">Уровень подготовки и участия обучающихся в этапах всероссийской олимпиады - важный показатель качества образовательных услуг, предоставляемых общеобразовательным учреждением. </w:t>
      </w:r>
    </w:p>
    <w:p w14:paraId="4F166825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В 2024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 Количественные данные по всем этапам Всероссийской олимпиады школьников в 2023/24 и 2024/25 учебном году показали хороший объем участия. </w:t>
      </w:r>
    </w:p>
    <w:p w14:paraId="4B432A11">
      <w:pPr>
        <w:spacing w:line="276" w:lineRule="auto"/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 xml:space="preserve">Распределение участников школьного этапа олимпиады по предметам и классам.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60"/>
        <w:gridCol w:w="768"/>
        <w:gridCol w:w="760"/>
        <w:gridCol w:w="768"/>
        <w:gridCol w:w="760"/>
        <w:gridCol w:w="760"/>
        <w:gridCol w:w="768"/>
        <w:gridCol w:w="770"/>
        <w:gridCol w:w="1370"/>
      </w:tblGrid>
      <w:tr w14:paraId="406F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4630DF8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6114" w:type="dxa"/>
            <w:gridSpan w:val="8"/>
          </w:tcPr>
          <w:p w14:paraId="114E1525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370" w:type="dxa"/>
          </w:tcPr>
          <w:p w14:paraId="2DBE4F4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14:paraId="1ED7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6957E78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</w:tcPr>
          <w:p w14:paraId="0519BB49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</w:tcPr>
          <w:p w14:paraId="607C556E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0" w:type="dxa"/>
          </w:tcPr>
          <w:p w14:paraId="07FF2D2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8" w:type="dxa"/>
          </w:tcPr>
          <w:p w14:paraId="406C6802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60" w:type="dxa"/>
          </w:tcPr>
          <w:p w14:paraId="71108767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0" w:type="dxa"/>
          </w:tcPr>
          <w:p w14:paraId="0D060BFC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8" w:type="dxa"/>
          </w:tcPr>
          <w:p w14:paraId="2B4C0B9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0" w:type="dxa"/>
          </w:tcPr>
          <w:p w14:paraId="1F04806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70" w:type="dxa"/>
          </w:tcPr>
          <w:p w14:paraId="0526319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14:paraId="6CE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5D3FD0D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760" w:type="dxa"/>
          </w:tcPr>
          <w:p w14:paraId="47F0959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7D2080B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6477DC1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2B22B95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0904AF2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7B884E1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5D98BB5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393451F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6461A1D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14:paraId="4FE8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66E2ACE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760" w:type="dxa"/>
          </w:tcPr>
          <w:p w14:paraId="5CE16E2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56B7151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7971B68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74F3490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0" w:type="dxa"/>
          </w:tcPr>
          <w:p w14:paraId="329550A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0EC1919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45A5C91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0" w:type="dxa"/>
          </w:tcPr>
          <w:p w14:paraId="1607AF7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0" w:type="dxa"/>
          </w:tcPr>
          <w:p w14:paraId="2AAE93A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14:paraId="0047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21E8A9A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760" w:type="dxa"/>
          </w:tcPr>
          <w:p w14:paraId="4D57F4F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56712B4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3C1AB3C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1B559BF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5254D4A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25A0AE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012DBF5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141F57C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36B45C1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14:paraId="20EA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1D5BC31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760" w:type="dxa"/>
          </w:tcPr>
          <w:p w14:paraId="37F9DF7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</w:tcPr>
          <w:p w14:paraId="4F725CB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0" w:type="dxa"/>
          </w:tcPr>
          <w:p w14:paraId="77ED27E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3DFA735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0" w:type="dxa"/>
          </w:tcPr>
          <w:p w14:paraId="78D706D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70BA5DC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6DFAD5E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0" w:type="dxa"/>
          </w:tcPr>
          <w:p w14:paraId="2349B87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08D6A31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</w:tr>
      <w:tr w14:paraId="4010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17E57C1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760" w:type="dxa"/>
          </w:tcPr>
          <w:p w14:paraId="5B702F6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11A29DC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19AE419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DD466F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7593574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35B1462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41E8B1D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0" w:type="dxa"/>
          </w:tcPr>
          <w:p w14:paraId="491D42D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0" w:type="dxa"/>
          </w:tcPr>
          <w:p w14:paraId="0DEEC0A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14:paraId="6067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6AEEE1F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760" w:type="dxa"/>
          </w:tcPr>
          <w:p w14:paraId="7F67752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5DE7653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1E6C246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6BA59A6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8DFBC8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312D91E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1CBDDC1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0E80A50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70895A8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14:paraId="1E7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32FF23F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760" w:type="dxa"/>
          </w:tcPr>
          <w:p w14:paraId="6EDD1C7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8" w:type="dxa"/>
          </w:tcPr>
          <w:p w14:paraId="3002757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60" w:type="dxa"/>
          </w:tcPr>
          <w:p w14:paraId="70E4DC6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8" w:type="dxa"/>
          </w:tcPr>
          <w:p w14:paraId="6C7A36D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955C1F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2A2132C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1B5CEFF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3D22802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2E6D309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</w:tr>
      <w:tr w14:paraId="76D7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152BE70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760" w:type="dxa"/>
          </w:tcPr>
          <w:p w14:paraId="3688BC4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17E5934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79B62A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6FF529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6EBC85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0531AEB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C86B95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0EC0167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0" w:type="dxa"/>
          </w:tcPr>
          <w:p w14:paraId="46E7787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14:paraId="7EC4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3C7B4EB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60" w:type="dxa"/>
          </w:tcPr>
          <w:p w14:paraId="1D39E72F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</w:tcPr>
          <w:p w14:paraId="198186D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0" w:type="dxa"/>
          </w:tcPr>
          <w:p w14:paraId="6A1870F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8" w:type="dxa"/>
          </w:tcPr>
          <w:p w14:paraId="00BD02B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0" w:type="dxa"/>
          </w:tcPr>
          <w:p w14:paraId="0DE1CB9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0" w:type="dxa"/>
          </w:tcPr>
          <w:p w14:paraId="474DDBC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8" w:type="dxa"/>
          </w:tcPr>
          <w:p w14:paraId="65F37CA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3A015FA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0" w:type="dxa"/>
          </w:tcPr>
          <w:p w14:paraId="0A45322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</w:tr>
      <w:tr w14:paraId="3684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076246D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760" w:type="dxa"/>
          </w:tcPr>
          <w:p w14:paraId="29E085E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471EBD2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2BD21DC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7CEA137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76BCE372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0" w:type="dxa"/>
          </w:tcPr>
          <w:p w14:paraId="698F60DC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154D7C5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7C45C04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458ED2E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14:paraId="0DF8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037A48A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760" w:type="dxa"/>
          </w:tcPr>
          <w:p w14:paraId="0125792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6605E31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1A67C89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526F478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0" w:type="dxa"/>
          </w:tcPr>
          <w:p w14:paraId="0E8E24B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0DBB9E26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6E86369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1C9CD27D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70" w:type="dxa"/>
          </w:tcPr>
          <w:p w14:paraId="708B86C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14:paraId="6D7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69525A1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Физкультура </w:t>
            </w:r>
          </w:p>
        </w:tc>
        <w:tc>
          <w:tcPr>
            <w:tcW w:w="760" w:type="dxa"/>
          </w:tcPr>
          <w:p w14:paraId="18EDC56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468667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0" w:type="dxa"/>
          </w:tcPr>
          <w:p w14:paraId="4730AC3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</w:tcPr>
          <w:p w14:paraId="3FA7ACC7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7C72C5A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0" w:type="dxa"/>
          </w:tcPr>
          <w:p w14:paraId="186B4E3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8" w:type="dxa"/>
          </w:tcPr>
          <w:p w14:paraId="1A85F78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0" w:type="dxa"/>
          </w:tcPr>
          <w:p w14:paraId="6A037FB4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70" w:type="dxa"/>
          </w:tcPr>
          <w:p w14:paraId="5824480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</w:tr>
      <w:tr w14:paraId="1931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 w14:paraId="6104F5E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760" w:type="dxa"/>
          </w:tcPr>
          <w:p w14:paraId="64950BD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E9E7EC3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474EED8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</w:tcPr>
          <w:p w14:paraId="28F04899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0" w:type="dxa"/>
          </w:tcPr>
          <w:p w14:paraId="16FAFA7B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0" w:type="dxa"/>
          </w:tcPr>
          <w:p w14:paraId="2504DE4E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</w:tcPr>
          <w:p w14:paraId="5280A40A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" w:type="dxa"/>
          </w:tcPr>
          <w:p w14:paraId="7E57B028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0" w:type="dxa"/>
          </w:tcPr>
          <w:p w14:paraId="306EE011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7770AD8A">
      <w:pPr>
        <w:spacing w:line="276" w:lineRule="auto"/>
        <w:ind w:firstLine="851"/>
        <w:jc w:val="both"/>
        <w:rPr>
          <w:rFonts w:ascii="Times New Roman" w:hAnsi="Times New Roman" w:eastAsia="SimSu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Cs/>
          <w:sz w:val="24"/>
          <w:szCs w:val="24"/>
          <w:lang w:val="ru-RU"/>
        </w:rPr>
        <w:t>В олимпиаде по предметам всего по школе приняли участие 52 человека (59,7 %).</w:t>
      </w:r>
    </w:p>
    <w:p w14:paraId="4ABF376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ru-RU" w:eastAsia="ru-RU"/>
        </w:rPr>
        <w:t>По-прежнему имеется ряд учащихся, которые активны и приняли участие в нескольких олимпиадах, причем довольно успешно: стали победителями или призерами нескольких предметных олимпиад.</w:t>
      </w:r>
    </w:p>
    <w:p w14:paraId="6C8E6D49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 участия учащихся в предметных олимпиадах</w:t>
      </w:r>
    </w:p>
    <w:p w14:paraId="0F47E791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21"/>
        <w:gridCol w:w="738"/>
        <w:gridCol w:w="850"/>
        <w:gridCol w:w="993"/>
        <w:gridCol w:w="850"/>
        <w:gridCol w:w="709"/>
        <w:gridCol w:w="992"/>
        <w:gridCol w:w="709"/>
        <w:gridCol w:w="850"/>
      </w:tblGrid>
      <w:tr w14:paraId="5298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1768282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Предмет</w:t>
            </w:r>
          </w:p>
        </w:tc>
        <w:tc>
          <w:tcPr>
            <w:tcW w:w="821" w:type="dxa"/>
            <w:shd w:val="clear" w:color="auto" w:fill="FFFFFF"/>
          </w:tcPr>
          <w:p w14:paraId="30AF933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ru-RU" w:eastAsia="zh-CN" w:bidi="ar"/>
              </w:rPr>
              <w:t xml:space="preserve">Кол-во участнико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262626"/>
                <w:sz w:val="24"/>
                <w:szCs w:val="24"/>
                <w:lang w:val="ru-RU" w:eastAsia="zh-CN" w:bidi="ar"/>
              </w:rPr>
              <w:t>школьного этапа</w:t>
            </w:r>
          </w:p>
        </w:tc>
        <w:tc>
          <w:tcPr>
            <w:tcW w:w="738" w:type="dxa"/>
            <w:shd w:val="clear" w:color="auto" w:fill="FFFFFF"/>
          </w:tcPr>
          <w:p w14:paraId="23C28F1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призеров</w:t>
            </w:r>
          </w:p>
        </w:tc>
        <w:tc>
          <w:tcPr>
            <w:tcW w:w="850" w:type="dxa"/>
            <w:shd w:val="clear" w:color="auto" w:fill="FFFFFF"/>
          </w:tcPr>
          <w:p w14:paraId="2A8C004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победителей</w:t>
            </w:r>
          </w:p>
        </w:tc>
        <w:tc>
          <w:tcPr>
            <w:tcW w:w="993" w:type="dxa"/>
            <w:shd w:val="clear" w:color="auto" w:fill="FFFFFF"/>
          </w:tcPr>
          <w:p w14:paraId="3FFDA61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ru-RU" w:eastAsia="zh-CN" w:bidi="ar"/>
              </w:rPr>
              <w:t xml:space="preserve">Кол-во участнико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262626"/>
                <w:sz w:val="24"/>
                <w:szCs w:val="24"/>
                <w:lang w:val="ru-RU" w:eastAsia="zh-CN" w:bidi="ar"/>
              </w:rPr>
              <w:t>муниципального этапа</w:t>
            </w:r>
          </w:p>
        </w:tc>
        <w:tc>
          <w:tcPr>
            <w:tcW w:w="850" w:type="dxa"/>
            <w:shd w:val="clear" w:color="auto" w:fill="FFFFFF"/>
          </w:tcPr>
          <w:p w14:paraId="1473329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призеров</w:t>
            </w:r>
          </w:p>
        </w:tc>
        <w:tc>
          <w:tcPr>
            <w:tcW w:w="709" w:type="dxa"/>
            <w:shd w:val="clear" w:color="auto" w:fill="FFFFFF"/>
          </w:tcPr>
          <w:p w14:paraId="548CEDF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победителей</w:t>
            </w:r>
          </w:p>
        </w:tc>
        <w:tc>
          <w:tcPr>
            <w:tcW w:w="992" w:type="dxa"/>
            <w:shd w:val="clear" w:color="auto" w:fill="FFFFFF"/>
          </w:tcPr>
          <w:p w14:paraId="0FCB2FC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ru-RU" w:eastAsia="zh-CN" w:bidi="ar"/>
              </w:rPr>
              <w:t xml:space="preserve">Кол-во участнико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262626"/>
                <w:sz w:val="24"/>
                <w:szCs w:val="24"/>
                <w:lang w:val="ru-RU" w:eastAsia="zh-CN" w:bidi="ar"/>
              </w:rPr>
              <w:t>регионального этапа</w:t>
            </w:r>
          </w:p>
        </w:tc>
        <w:tc>
          <w:tcPr>
            <w:tcW w:w="709" w:type="dxa"/>
            <w:shd w:val="clear" w:color="auto" w:fill="FFFFFF"/>
          </w:tcPr>
          <w:p w14:paraId="725F85C1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призеров</w:t>
            </w:r>
          </w:p>
        </w:tc>
        <w:tc>
          <w:tcPr>
            <w:tcW w:w="850" w:type="dxa"/>
            <w:shd w:val="clear" w:color="auto" w:fill="FFFFFF"/>
          </w:tcPr>
          <w:p w14:paraId="60FAF07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color w:val="262626"/>
                <w:sz w:val="24"/>
                <w:szCs w:val="24"/>
                <w:lang w:val="en-US" w:eastAsia="zh-CN" w:bidi="ar"/>
              </w:rPr>
              <w:t>Кол-во победителей</w:t>
            </w:r>
          </w:p>
        </w:tc>
      </w:tr>
      <w:tr w14:paraId="768A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73572D17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Английский язык</w:t>
            </w:r>
          </w:p>
        </w:tc>
        <w:tc>
          <w:tcPr>
            <w:tcW w:w="821" w:type="dxa"/>
            <w:shd w:val="clear" w:color="auto" w:fill="FFFFFF"/>
          </w:tcPr>
          <w:p w14:paraId="7C06B3C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8" w:type="dxa"/>
            <w:shd w:val="clear" w:color="auto" w:fill="FFFFFF"/>
          </w:tcPr>
          <w:p w14:paraId="21AAFFD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846010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37539471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25B429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E0A1C0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0D9F8E1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230AD0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A4217D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7A30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64640AB0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Биология</w:t>
            </w:r>
          </w:p>
        </w:tc>
        <w:tc>
          <w:tcPr>
            <w:tcW w:w="821" w:type="dxa"/>
            <w:shd w:val="clear" w:color="auto" w:fill="FFFFFF"/>
          </w:tcPr>
          <w:p w14:paraId="1146A12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8" w:type="dxa"/>
            <w:shd w:val="clear" w:color="auto" w:fill="FFFFFF"/>
          </w:tcPr>
          <w:p w14:paraId="581F583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5290B37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AEDDD9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C3DFB4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3DF898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23BBE7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887481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8535B3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D22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497D85F4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Информатика</w:t>
            </w:r>
          </w:p>
        </w:tc>
        <w:tc>
          <w:tcPr>
            <w:tcW w:w="821" w:type="dxa"/>
            <w:shd w:val="clear" w:color="auto" w:fill="FFFFFF"/>
          </w:tcPr>
          <w:p w14:paraId="039E4BC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8" w:type="dxa"/>
            <w:shd w:val="clear" w:color="auto" w:fill="FFFFFF"/>
          </w:tcPr>
          <w:p w14:paraId="3DEFC67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C7DD53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91C1AB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A89AE8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9DC75A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BAE9ED7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D47D69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55E2E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1ED3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1080A0A0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Математика</w:t>
            </w:r>
          </w:p>
        </w:tc>
        <w:tc>
          <w:tcPr>
            <w:tcW w:w="821" w:type="dxa"/>
            <w:shd w:val="clear" w:color="auto" w:fill="FFFFFF"/>
          </w:tcPr>
          <w:p w14:paraId="7396FEF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38" w:type="dxa"/>
            <w:shd w:val="clear" w:color="auto" w:fill="FFFFFF"/>
          </w:tcPr>
          <w:p w14:paraId="6D4652B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58C5530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2F2C75A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B44DA3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B7024F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836259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7592A7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D13D1A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2217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2E14D9E8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ОБЗР</w:t>
            </w:r>
          </w:p>
        </w:tc>
        <w:tc>
          <w:tcPr>
            <w:tcW w:w="821" w:type="dxa"/>
            <w:shd w:val="clear" w:color="auto" w:fill="FFFFFF"/>
          </w:tcPr>
          <w:p w14:paraId="65DCB7B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8" w:type="dxa"/>
            <w:shd w:val="clear" w:color="auto" w:fill="FFFFFF"/>
          </w:tcPr>
          <w:p w14:paraId="55D6C9C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417230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1035A1A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69FB7A5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195FC1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5B6192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F1DFD8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81764C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5557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0629A2CB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Обществознание</w:t>
            </w:r>
          </w:p>
        </w:tc>
        <w:tc>
          <w:tcPr>
            <w:tcW w:w="821" w:type="dxa"/>
            <w:shd w:val="clear" w:color="auto" w:fill="FFFFFF"/>
          </w:tcPr>
          <w:p w14:paraId="56A6D22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8" w:type="dxa"/>
            <w:shd w:val="clear" w:color="auto" w:fill="FFFFFF"/>
          </w:tcPr>
          <w:p w14:paraId="4E3FED0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E86687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68C3E9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3E0866A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55235D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98722A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E660F5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FCAA84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900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661BE106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ОДНКНР</w:t>
            </w:r>
          </w:p>
        </w:tc>
        <w:tc>
          <w:tcPr>
            <w:tcW w:w="821" w:type="dxa"/>
            <w:shd w:val="clear" w:color="auto" w:fill="FFFFFF"/>
          </w:tcPr>
          <w:p w14:paraId="362D519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38" w:type="dxa"/>
            <w:shd w:val="clear" w:color="auto" w:fill="FFFFFF"/>
          </w:tcPr>
          <w:p w14:paraId="4935115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030036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BA14E0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15B45B7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B1D560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3CC276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F7C01F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FE3328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D20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53D59FD9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Право</w:t>
            </w:r>
          </w:p>
        </w:tc>
        <w:tc>
          <w:tcPr>
            <w:tcW w:w="821" w:type="dxa"/>
            <w:shd w:val="clear" w:color="auto" w:fill="FFFFFF"/>
          </w:tcPr>
          <w:p w14:paraId="504DF25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8" w:type="dxa"/>
            <w:shd w:val="clear" w:color="auto" w:fill="FFFFFF"/>
          </w:tcPr>
          <w:p w14:paraId="5F1C116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A1E66EA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A2CC7E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3BD88D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84A804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1FEB9D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2D6EF3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99D95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7601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673014C0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Русский язык</w:t>
            </w:r>
          </w:p>
        </w:tc>
        <w:tc>
          <w:tcPr>
            <w:tcW w:w="821" w:type="dxa"/>
            <w:shd w:val="clear" w:color="auto" w:fill="FFFFFF"/>
          </w:tcPr>
          <w:p w14:paraId="21DB47B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38" w:type="dxa"/>
            <w:shd w:val="clear" w:color="auto" w:fill="FFFFFF"/>
          </w:tcPr>
          <w:p w14:paraId="63E6FCF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7AA4F48A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6078591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F8959F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4F779C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12AD5B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BEC216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76FB8F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2136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0CFE0D20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Технология</w:t>
            </w:r>
          </w:p>
        </w:tc>
        <w:tc>
          <w:tcPr>
            <w:tcW w:w="821" w:type="dxa"/>
            <w:shd w:val="clear" w:color="auto" w:fill="FFFFFF"/>
          </w:tcPr>
          <w:p w14:paraId="15F182D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8" w:type="dxa"/>
            <w:shd w:val="clear" w:color="auto" w:fill="FFFFFF"/>
          </w:tcPr>
          <w:p w14:paraId="602F182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DD0AB1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744A3F3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55053A2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7E14DEF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38AB82D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E64153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E82728A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2FC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181156AE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Физика</w:t>
            </w:r>
          </w:p>
        </w:tc>
        <w:tc>
          <w:tcPr>
            <w:tcW w:w="821" w:type="dxa"/>
            <w:shd w:val="clear" w:color="auto" w:fill="FFFFFF"/>
          </w:tcPr>
          <w:p w14:paraId="234304D7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8" w:type="dxa"/>
            <w:shd w:val="clear" w:color="auto" w:fill="FFFFFF"/>
          </w:tcPr>
          <w:p w14:paraId="1269B59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3BEBC85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02B8D5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34FE748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E9D54C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704F2F7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849045A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7127C3B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3C26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6849E4E4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Физкультура</w:t>
            </w:r>
          </w:p>
        </w:tc>
        <w:tc>
          <w:tcPr>
            <w:tcW w:w="821" w:type="dxa"/>
            <w:shd w:val="clear" w:color="auto" w:fill="FFFFFF"/>
          </w:tcPr>
          <w:p w14:paraId="02278FC8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38" w:type="dxa"/>
            <w:shd w:val="clear" w:color="auto" w:fill="FFFFFF"/>
          </w:tcPr>
          <w:p w14:paraId="67674F5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1EDD16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42578A05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8855A8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528F587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6BD0B7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92C76E0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B3AA82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16D7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FFFFF"/>
          </w:tcPr>
          <w:p w14:paraId="4F07C77C">
            <w:pPr>
              <w:widowControl/>
              <w:spacing w:before="0" w:beforeAutospacing="0" w:after="0" w:afterAutospacing="0" w:line="276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Химия</w:t>
            </w:r>
          </w:p>
        </w:tc>
        <w:tc>
          <w:tcPr>
            <w:tcW w:w="821" w:type="dxa"/>
            <w:shd w:val="clear" w:color="auto" w:fill="FFFFFF"/>
          </w:tcPr>
          <w:p w14:paraId="3E762DB1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8" w:type="dxa"/>
            <w:shd w:val="clear" w:color="auto" w:fill="FFFFFF"/>
          </w:tcPr>
          <w:p w14:paraId="71DA04F1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A9E1194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037237C2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3D47966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7049CDC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1770334E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7C9CA0D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612C3C9">
            <w:pPr>
              <w:widowControl/>
              <w:spacing w:before="0" w:beforeAutospacing="0" w:after="0" w:afterAutospacing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262626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1E6E25D0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14:paraId="3B64789C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Победы и участие обучающихся школы в муниципальном этапе Всероссийских</w:t>
      </w:r>
    </w:p>
    <w:p w14:paraId="7E8DBFB0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предметных олимпиад – это совместный систематический труд учащихся и учителей школы. </w:t>
      </w:r>
    </w:p>
    <w:p w14:paraId="60928A05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Общее количество учителей, подготовивших учащихся к олимпиадам – 11 человек. Это составляет 50% общего количества педагогов школы.</w:t>
      </w:r>
    </w:p>
    <w:p w14:paraId="5B5F9EDC">
      <w:pPr>
        <w:pStyle w:val="1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Оценка востребованности выпускников</w:t>
      </w:r>
    </w:p>
    <w:p w14:paraId="063BA1A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753"/>
        <w:gridCol w:w="1203"/>
        <w:gridCol w:w="803"/>
        <w:gridCol w:w="834"/>
        <w:gridCol w:w="753"/>
        <w:gridCol w:w="808"/>
        <w:gridCol w:w="834"/>
        <w:gridCol w:w="1026"/>
        <w:gridCol w:w="1378"/>
      </w:tblGrid>
      <w:tr w14:paraId="3F6CA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F65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21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2F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14:paraId="423B1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C90B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0B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34A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5984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064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59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290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17E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D6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B20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14:paraId="7C2B8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AA3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AC3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79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A2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40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F79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644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EAB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E92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9D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2F9DA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A7F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97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088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39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CE6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15A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4FC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6F8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D8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DF6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5280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2A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B3C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81E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39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1A9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A45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3A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1C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DB6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5AD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A94AA8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Стабильным остается процент выпускников, продолживших образование в 10 классе школы.</w:t>
      </w:r>
    </w:p>
    <w:p w14:paraId="7B5DD844">
      <w:pPr>
        <w:pStyle w:val="16"/>
        <w:numPr>
          <w:ilvl w:val="0"/>
          <w:numId w:val="2"/>
        </w:num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Оценка качества кадрового обеспечения</w:t>
      </w:r>
    </w:p>
    <w:p w14:paraId="32860E7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3261BE4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37FBD165">
      <w:pPr>
        <w:numPr>
          <w:ilvl w:val="0"/>
          <w:numId w:val="35"/>
        </w:numPr>
        <w:spacing w:line="276" w:lineRule="auto"/>
        <w:ind w:left="7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14230B89">
      <w:pPr>
        <w:numPr>
          <w:ilvl w:val="0"/>
          <w:numId w:val="35"/>
        </w:numPr>
        <w:spacing w:line="276" w:lineRule="auto"/>
        <w:ind w:left="7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B4DB8B8">
      <w:pPr>
        <w:numPr>
          <w:ilvl w:val="0"/>
          <w:numId w:val="35"/>
        </w:numPr>
        <w:spacing w:line="276" w:lineRule="auto"/>
        <w:ind w:left="78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14:paraId="61E3093F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период самообследования педагогический состав школы насчитывал 22 педагогических работника, из них: администрация – 5, социальный педагог- 1, педагог организатор- 1, преподаватель -организатор ОБЗР –1, советник по воспитанию – 1, внутренние совместители – 7, внешний совместитель - 1.</w:t>
      </w:r>
    </w:p>
    <w:p w14:paraId="35DF355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Высшую квалификационную категорию имеет 1 педагог, первую – 6, соответствие занимаемой должности – 9 человек, молодой специалист – 2 педагога.</w:t>
      </w:r>
    </w:p>
    <w:p w14:paraId="7713DB6F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 году два педагога прошли аттестацию на соответствие занимаемой должности.</w:t>
      </w:r>
    </w:p>
    <w:p w14:paraId="0F36F80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необходимые условия для обеспечения качества образования, большую часть педагогического коллектива составляют опытные учителя с большим стажем работы, обладающие имеющие высшую и первую квалификационные категории. В коллективе отсутствуют педагогические работники, не прошедшие курсовую подготовку своевременно, в течение 3 лет.</w:t>
      </w:r>
    </w:p>
    <w:p w14:paraId="3E2A84B4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14:paraId="120F52BF">
      <w:p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Педагогические работники МОУ «СОШ» с.Нившера систематически повышают свою квалификацию.</w:t>
      </w:r>
    </w:p>
    <w:p w14:paraId="33EC19DC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Курсы повышения квалификации и (или) профессиональной переподготовки руководителей и специалистов прошли 14 (63,6%) педагогов, в семинарах и вебинарах приняли участие 22 (100%) педагогов.</w:t>
      </w:r>
    </w:p>
    <w:p w14:paraId="3295A5D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первом полугодии 2024-2025 учебного года педагогические работники школы прошли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школы проведен внеплановый инструктаж по охране труда с целью ознакомления с изменениями условий оказания первой помощи пострадавшим.</w:t>
      </w:r>
    </w:p>
    <w:p w14:paraId="06C0F84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показал, что 2024 году повысилась активность учителей в конкурсах разных уровней. Участие в конкурсах муниципального и регионального уровня приняли участие 7 педагогов. Информация об участии представлена в таблице.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4"/>
        <w:gridCol w:w="2076"/>
        <w:gridCol w:w="2593"/>
      </w:tblGrid>
      <w:tr w14:paraId="32E8F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9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A0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419F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14:paraId="27158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A6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методических материалов РЦДМ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6F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Т.В.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7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14:paraId="6FA92F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69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A62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лучших практик наставничества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A6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Ларукова Т.Н.  Михайлов Д.С.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A8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14:paraId="208A0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0D4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«Первый учитель»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7D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Подорова В.М.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EC5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14:paraId="6444E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9C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«Методические россыпи»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D15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Ларукова Т.Н.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4A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</w:p>
        </w:tc>
      </w:tr>
      <w:tr w14:paraId="74A5D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DE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«Методические россыпи»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1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В.Н.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AB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14:paraId="54C3E6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4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EA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«Методические россыпи»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ED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5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14:paraId="18CF0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69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4B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«Методические россыпи»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FD5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Кащеева Е.Н.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4AD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</w:tbl>
    <w:p w14:paraId="3DEB1508">
      <w:pPr>
        <w:pStyle w:val="1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учебно-методического и библиотечно- информационного обеспечения</w:t>
      </w:r>
    </w:p>
    <w:p w14:paraId="3BB2B5EE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информационного обеспечения участников образовательного процесса у школы действует и постоянно обновляется сайт </w:t>
      </w:r>
      <w:r>
        <w:fldChar w:fldCharType="begin"/>
      </w:r>
      <w:r>
        <w:instrText xml:space="preserve"> HYPERLINK "https://shkolanivshera-r11.gosweb.gosuslugi.ru/"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https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6"/>
          <w:rFonts w:ascii="Times New Roman" w:hAnsi="Times New Roman" w:cs="Times New Roman"/>
          <w:sz w:val="24"/>
          <w:szCs w:val="24"/>
        </w:rPr>
        <w:t>shkolanivshera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6"/>
          <w:rFonts w:ascii="Times New Roman" w:hAnsi="Times New Roman" w:cs="Times New Roman"/>
          <w:sz w:val="24"/>
          <w:szCs w:val="24"/>
        </w:rPr>
        <w:t>r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Style w:val="6"/>
          <w:rFonts w:ascii="Times New Roman" w:hAnsi="Times New Roman" w:cs="Times New Roman"/>
          <w:sz w:val="24"/>
          <w:szCs w:val="24"/>
        </w:rPr>
        <w:t>gosweb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6"/>
          <w:rFonts w:ascii="Times New Roman" w:hAnsi="Times New Roman" w:cs="Times New Roman"/>
          <w:sz w:val="24"/>
          <w:szCs w:val="24"/>
        </w:rPr>
        <w:t>gosuslugi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6"/>
          <w:rFonts w:ascii="Times New Roman" w:hAnsi="Times New Roman" w:cs="Times New Roman"/>
          <w:sz w:val="24"/>
          <w:szCs w:val="24"/>
        </w:rPr>
        <w:t>ru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52AD1B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64062F8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6B1C5DBF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сайте школы, в подразделах информация опубликована в полном объеме, опубликована информация о порядке и условиях проведения ГИА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 Порядка ГИА-9, и Порядка ГИА-11, размещена информация о приеме в школу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14:paraId="42DADA3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 сети ВКонтакте (госпаблик). Работа госпаблика регламентируется Федеральным законом от 09.02.2009 № 80ФЗ, постановлением Правительства от 31.12.2022 № 2560, рекомендациями Минцифры.</w:t>
      </w:r>
    </w:p>
    <w:p w14:paraId="207BD838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госпаблике всегда присутствует информация:</w:t>
      </w:r>
    </w:p>
    <w:p w14:paraId="6E328F35">
      <w:pPr>
        <w:pStyle w:val="14"/>
        <w:numPr>
          <w:ilvl w:val="0"/>
          <w:numId w:val="3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 Школы;</w:t>
      </w:r>
    </w:p>
    <w:p w14:paraId="4B5D7BD9">
      <w:pPr>
        <w:pStyle w:val="14"/>
        <w:numPr>
          <w:ilvl w:val="0"/>
          <w:numId w:val="3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Почтовый адрес, адрес электронной почты и номера телефонов Школы;</w:t>
      </w:r>
    </w:p>
    <w:p w14:paraId="556A7E2D">
      <w:pPr>
        <w:pStyle w:val="14"/>
        <w:numPr>
          <w:ilvl w:val="0"/>
          <w:numId w:val="3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Информация об официальном сайте Школы;</w:t>
      </w:r>
    </w:p>
    <w:p w14:paraId="1783C81E">
      <w:pPr>
        <w:pStyle w:val="14"/>
        <w:numPr>
          <w:ilvl w:val="0"/>
          <w:numId w:val="3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Иная информация о Школе и ее деятельности.</w:t>
      </w:r>
    </w:p>
    <w:p w14:paraId="6C9710BF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Меню официальной страницы содержит три типа ссылок:</w:t>
      </w:r>
    </w:p>
    <w:p w14:paraId="45DBAFA2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электронную форму Платформы обратной связи (ПОС) для подачи пользователями сообщений и обращений и на ее обложку — в первом пункте меню;</w:t>
      </w:r>
    </w:p>
    <w:p w14:paraId="3B34DDA4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электронную форму ПОС для выявления мнения пользователей, в том числе путем опросов и голосований, и на ее обложку — во втором пункте меню;</w:t>
      </w:r>
    </w:p>
    <w:p w14:paraId="7D3DF9F4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ключевые тематические разделы официальной страницы, содержащие информацию о Школе. </w:t>
      </w:r>
    </w:p>
    <w:p w14:paraId="3EEC52E0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Основная информация о школе также дублируется на стендах в вестибюле школы. </w:t>
      </w:r>
    </w:p>
    <w:p w14:paraId="5C39A443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Качество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библиотечно-информационного обеспечения </w:t>
      </w:r>
    </w:p>
    <w:p w14:paraId="6CA7998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56233470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библиотечного фонда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16409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единица;</w:t>
      </w:r>
    </w:p>
    <w:p w14:paraId="0853DCF1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14:paraId="4FBB0A7A">
      <w:pPr>
        <w:numPr>
          <w:ilvl w:val="0"/>
          <w:numId w:val="3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учебного фонда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7586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44A4C22">
      <w:pPr>
        <w:numPr>
          <w:ilvl w:val="0"/>
          <w:numId w:val="3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литература – 6773 единиц;</w:t>
      </w:r>
    </w:p>
    <w:p w14:paraId="2A3A0C08">
      <w:pPr>
        <w:numPr>
          <w:ilvl w:val="0"/>
          <w:numId w:val="3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справочная – 1528 единиц;</w:t>
      </w:r>
    </w:p>
    <w:p w14:paraId="7959450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522 диска.</w:t>
      </w:r>
    </w:p>
    <w:p w14:paraId="6390393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посещаемости библиотеки – 8 человек в день.</w:t>
      </w:r>
    </w:p>
    <w:p w14:paraId="04B8FB5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(приказ Минпросвещения от 05.11.2024 № 769)</w:t>
      </w:r>
    </w:p>
    <w:p w14:paraId="2AFF55C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Проведена ревизия библиотечного фонда. Подготовлен перспективный перечень учебников, которые школе необходимо закупить до сентября 2025 года. </w:t>
      </w:r>
    </w:p>
    <w:p w14:paraId="02A3652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отсутствует финансирование библиотеки на закупку периодических изданий и обновление фонда художественной литературы.</w:t>
      </w:r>
    </w:p>
    <w:p w14:paraId="53BFD91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14:paraId="321F87BE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06920E69">
      <w:pPr>
        <w:numPr>
          <w:ilvl w:val="0"/>
          <w:numId w:val="38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14:paraId="0B0B111E">
      <w:pPr>
        <w:numPr>
          <w:ilvl w:val="0"/>
          <w:numId w:val="38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проверки проводятся систематически;</w:t>
      </w:r>
    </w:p>
    <w:p w14:paraId="3AA874FF">
      <w:pPr>
        <w:numPr>
          <w:ilvl w:val="0"/>
          <w:numId w:val="38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документация ведется в соответствии с положением о школьной библиотеке.      </w:t>
      </w:r>
    </w:p>
    <w:p w14:paraId="4C8D156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Проверка фонда на предмет наличия в нем документов, включенных в ФСЭМ, проводится:</w:t>
      </w:r>
    </w:p>
    <w:p w14:paraId="077BC592">
      <w:pPr>
        <w:numPr>
          <w:ilvl w:val="0"/>
          <w:numId w:val="39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14:paraId="7719705F">
      <w:pPr>
        <w:numPr>
          <w:ilvl w:val="0"/>
          <w:numId w:val="39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14:paraId="1AFCCF8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14:paraId="6375A9C5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14:paraId="44C7711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14:paraId="18412B5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библиотеке отсутствуют:</w:t>
      </w:r>
    </w:p>
    <w:p w14:paraId="2399C865">
      <w:pPr>
        <w:numPr>
          <w:ilvl w:val="0"/>
          <w:numId w:val="40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14:paraId="6E719072">
      <w:pPr>
        <w:numPr>
          <w:ilvl w:val="0"/>
          <w:numId w:val="40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14:paraId="338A2DCF">
      <w:pPr>
        <w:numPr>
          <w:ilvl w:val="0"/>
          <w:numId w:val="40"/>
        </w:numPr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ascii="Times New Roman" w:hAnsi="Times New Roman" w:cs="Times New Roman"/>
          <w:color w:val="000000"/>
          <w:sz w:val="24"/>
          <w:szCs w:val="24"/>
        </w:rPr>
        <w:t>USB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-диски);</w:t>
      </w:r>
    </w:p>
    <w:p w14:paraId="185E61CE">
      <w:pPr>
        <w:numPr>
          <w:ilvl w:val="0"/>
          <w:numId w:val="40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14:paraId="5DFEAA21">
      <w:pPr>
        <w:pStyle w:val="16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Оценка материально-технической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базы </w:t>
      </w:r>
    </w:p>
    <w:p w14:paraId="6117516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Здание МОУ «СОШ» с.Нившера двухэтажное (кирпичное), введено в эксплуатацию в 1991 году, здание школы (деревянное)- год постройки- 1974 (в 2022 году проведен капитальный ремонт), здание спортивного зала (деревянное) – 1994 года постройки.</w:t>
      </w:r>
    </w:p>
    <w:p w14:paraId="020B347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Проектная мощность школы - 320 человек, 14 классных помещений (все кабинеты оснащены современной мультимедийной техникой). Средняя фактическая наполняемость - 92 человека. Имеется спортивный зал общей площадью 466 м 2, библиотека, актовый зал, столовая, лицензированный медицинский кабинет. </w:t>
      </w:r>
    </w:p>
    <w:p w14:paraId="0C2CB95F">
      <w:pPr>
        <w:pStyle w:val="14"/>
        <w:spacing w:line="276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 w:bidi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bidi="en-US"/>
        </w:rPr>
        <w:t xml:space="preserve">Оснащение образовательного процесса компьютерной, множительной, аудио- видео техникой 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2592"/>
      </w:tblGrid>
      <w:tr w14:paraId="1A38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FC5B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B659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Количество</w:t>
            </w:r>
          </w:p>
        </w:tc>
      </w:tr>
      <w:tr w14:paraId="5950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76EA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Компьютерный класс 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ACB4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14:paraId="2097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738F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4DBB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51</w:t>
            </w:r>
          </w:p>
        </w:tc>
      </w:tr>
      <w:tr w14:paraId="7D54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D994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МФУ и Принтеры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2D3A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9+3</w:t>
            </w:r>
          </w:p>
        </w:tc>
      </w:tr>
      <w:tr w14:paraId="7CDF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75D2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Сканер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7EE6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14:paraId="0C48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9678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Звуковые колонки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1555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14:paraId="6915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E5A3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Ксерокс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A4865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</w:tr>
      <w:tr w14:paraId="456C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B623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Модем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F240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14:paraId="002A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6723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Телевизор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345D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14:paraId="3408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E162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Музыкальный центр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707F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14:paraId="5ED7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040D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Мультимедийный проектор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3D31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16</w:t>
            </w:r>
          </w:p>
        </w:tc>
      </w:tr>
      <w:tr w14:paraId="2AF3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5585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Интерактивная доска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5A8C5">
            <w:pPr>
              <w:pStyle w:val="14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</w:t>
            </w:r>
          </w:p>
        </w:tc>
      </w:tr>
    </w:tbl>
    <w:p w14:paraId="17B4E178">
      <w:pPr>
        <w:pStyle w:val="1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оснащена в достаточном количестве мебелью, соответствующей возрастным особенностям учащихся. Мебель промаркирована в соответствии с санитарно- гигиеническими требованиями. Кабинеты имеют определенное зонирование: зону рабочего места учителя, зону учебных занятий, зону хранения информации. В учреждении имеются электронные образовательные ресурсы: мультимедийные обучающие программы, экранно-звуковые пособия по основным разделам учебных дисциплин, мультимедийные презентации, разработанные педагогами школы. Учащиеся имеют возможность для индивидуальной работы с электронными носителями информации. Для своевременного и качественного информирования участников образовательного процесса в школе своевременно обновляются информационное оснащение образовательного процесса в МОУ «СОШ» с. Нившера соответствует  требованиям  ФГОС.</w:t>
      </w:r>
    </w:p>
    <w:p w14:paraId="50ABD339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58AB91A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1E4A335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14:paraId="0B3BC51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14:paraId="590F172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провели закупку недостающего оборудования. Оформили рекреацию на втором этаже Школы.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Установили мачты для государственного флага Российской Федерации и государственного флага Республики Коми перед зданием школы. Закупили символику и заново оформили уголок.</w:t>
      </w:r>
    </w:p>
    <w:p w14:paraId="305EFD7B">
      <w:pPr>
        <w:pStyle w:val="1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 функционирования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внутренней системы оценки качества образования</w:t>
      </w:r>
    </w:p>
    <w:p w14:paraId="40188EE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МОУ «СОШ» с.Нившера в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организована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14:paraId="1CC41B02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 xml:space="preserve">Внутренняя система оценки качества образования (ВСОКО) ориентирована на </w:t>
      </w:r>
      <w:r>
        <w:rPr>
          <w:rFonts w:ascii="Times New Roman" w:hAnsi="Times New Roman" w:eastAsia="Calibri" w:cs="Times New Roman"/>
          <w:b/>
          <w:i/>
          <w:kern w:val="1"/>
          <w:sz w:val="24"/>
          <w:szCs w:val="24"/>
          <w:lang w:val="ru-RU" w:eastAsia="ar-SA"/>
        </w:rPr>
        <w:t>решение следующих задач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:</w:t>
      </w:r>
    </w:p>
    <w:p w14:paraId="0C4AA42A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Систематическое отслеживание и анализ состояния системы образования в МОУ «СОШ» с. Нившера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14:paraId="733265FB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14:paraId="32C5B516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b/>
          <w:i/>
          <w:kern w:val="1"/>
          <w:sz w:val="24"/>
          <w:szCs w:val="24"/>
          <w:lang w:val="ru-RU" w:eastAsia="ar-SA"/>
        </w:rPr>
        <w:t>Цели внутренней системы оценки качества образования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:</w:t>
      </w:r>
    </w:p>
    <w:p w14:paraId="68520D2C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14:paraId="6A83BE4D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14:paraId="29E69A6F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14:paraId="0624F005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Принятие обоснованных и своевременных  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62463350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Прогнозирование развития образовательной системы школы.</w:t>
      </w:r>
    </w:p>
    <w:p w14:paraId="43851B0B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</w:p>
    <w:p w14:paraId="15B6DE5B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b/>
          <w:bCs/>
          <w:kern w:val="1"/>
          <w:sz w:val="24"/>
          <w:szCs w:val="24"/>
          <w:u w:val="single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u w:val="single"/>
          <w:lang w:val="ru-RU" w:eastAsia="ar-SA"/>
        </w:rPr>
        <w:t>Оценка качества образования осуществлялась по следующим направлениям</w:t>
      </w:r>
    </w:p>
    <w:p w14:paraId="62E8415F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b/>
          <w:bCs/>
          <w:kern w:val="1"/>
          <w:sz w:val="24"/>
          <w:szCs w:val="24"/>
          <w:lang w:val="ru-RU" w:eastAsia="ar-SA"/>
        </w:rPr>
        <w:t xml:space="preserve"> 1. Качество образовательных результатов:</w:t>
      </w:r>
    </w:p>
    <w:p w14:paraId="2116A4E5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предметные результаты обучения (включая внутреннюю и внешнюю диагностики, в том числе ГИА обучающихся 9,11 классов);</w:t>
      </w:r>
    </w:p>
    <w:p w14:paraId="3DEF48E7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метапредметные результаты обучения (включая внутреннюю и внешнюю диагностики) по итогам проведения мониторинга УУД;</w:t>
      </w:r>
    </w:p>
    <w:p w14:paraId="7135F34C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достижения обучающихся на конкурсах, соревнованиях, олимпиадах;</w:t>
      </w:r>
    </w:p>
    <w:p w14:paraId="54930020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анализ результатов дальнейшего трудоустройства выпускников;</w:t>
      </w:r>
    </w:p>
    <w:p w14:paraId="403B453E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здоровье обучающихся.</w:t>
      </w:r>
    </w:p>
    <w:p w14:paraId="6343B28C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color w:val="006600"/>
          <w:kern w:val="1"/>
          <w:sz w:val="24"/>
          <w:szCs w:val="24"/>
          <w:lang w:val="ru-RU" w:eastAsia="ar-SA"/>
        </w:rPr>
        <w:t> </w:t>
      </w:r>
      <w:r>
        <w:rPr>
          <w:rFonts w:ascii="Times New Roman" w:hAnsi="Times New Roman" w:eastAsia="Calibri" w:cs="Times New Roman"/>
          <w:b/>
          <w:bCs/>
          <w:kern w:val="1"/>
          <w:sz w:val="24"/>
          <w:szCs w:val="24"/>
          <w:lang w:val="ru-RU" w:eastAsia="ar-SA"/>
        </w:rPr>
        <w:t xml:space="preserve"> 2. Качество реализации образовательного процесса:</w:t>
      </w:r>
    </w:p>
    <w:p w14:paraId="2A46420E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- полнота реализация учебных планов и рабочих программ в соответствие ФГОС и ФОП.</w:t>
      </w:r>
    </w:p>
    <w:p w14:paraId="02A5EE25">
      <w:pPr>
        <w:spacing w:before="0" w:beforeAutospacing="0" w:after="0" w:afterAutospacing="0" w:line="276" w:lineRule="auto"/>
        <w:jc w:val="both"/>
        <w:rPr>
          <w:rFonts w:ascii="Times New Roman" w:hAnsi="Times New Roman" w:eastAsia="Calibri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b/>
          <w:bCs/>
          <w:kern w:val="1"/>
          <w:sz w:val="24"/>
          <w:szCs w:val="24"/>
          <w:lang w:val="ru-RU" w:eastAsia="ar-SA"/>
        </w:rPr>
        <w:t xml:space="preserve"> 3. Качество  условий, обеспечивающих образовательный процесс:</w:t>
      </w:r>
    </w:p>
    <w:p w14:paraId="619B6516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материально-техническое обеспечение (оснащенность кабинетов и образовательной организации в целом);</w:t>
      </w:r>
    </w:p>
    <w:p w14:paraId="20ABE809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санитарно-гигиенические и эстетические условия (соответствия здания, учебных кабинетов нормам САНПиН);</w:t>
      </w:r>
    </w:p>
    <w:p w14:paraId="32FFEA45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организация питания;  </w:t>
      </w:r>
    </w:p>
    <w:p w14:paraId="0CE88EC2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 xml:space="preserve">удовлетворённость родителей качеством образовательных результатов;      </w:t>
      </w:r>
    </w:p>
    <w:p w14:paraId="4C0E6EE3">
      <w:pPr>
        <w:pStyle w:val="16"/>
        <w:numPr>
          <w:ilvl w:val="0"/>
          <w:numId w:val="41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ar-SA"/>
        </w:rPr>
        <w:t>кадровое обеспечение (повышение квалификации и аттестация руководящих и педагогических работников МОУ «СОШ» с.Нившера);</w:t>
      </w:r>
    </w:p>
    <w:p w14:paraId="0D8C89A9">
      <w:pPr>
        <w:pStyle w:val="16"/>
        <w:numPr>
          <w:ilvl w:val="0"/>
          <w:numId w:val="41"/>
        </w:numPr>
        <w:spacing w:line="276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адаптации.</w:t>
      </w:r>
    </w:p>
    <w:p w14:paraId="1D4D015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</w:t>
      </w:r>
    </w:p>
    <w:p w14:paraId="7E988F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A97F3B2">
      <w:pPr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1"/>
        <w:gridCol w:w="1528"/>
        <w:gridCol w:w="1434"/>
      </w:tblGrid>
      <w:tr w14:paraId="3BA59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5EE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B67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7EE6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14:paraId="6971A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155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14:paraId="0F4E9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14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71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7B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14:paraId="3E89B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3DB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14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2F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14:paraId="56F5A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E16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C1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03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14:paraId="1B133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30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34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B03E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14:paraId="3A2BD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8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57B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00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(55%)</w:t>
            </w:r>
          </w:p>
        </w:tc>
      </w:tr>
      <w:tr w14:paraId="4493F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847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CB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71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14:paraId="69F18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B68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BD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B4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14:paraId="710AA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83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86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C1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2226C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AD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175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0EC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14:paraId="71D5C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89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687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52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911A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771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B6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4E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53FF8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3B4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86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B7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893E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6B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E2A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133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3CB4C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17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7A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382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50C57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AC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06D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C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57416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28E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AA2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1BC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37078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0C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B26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61C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14:paraId="0047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74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DE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79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(98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F155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1D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0E4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717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D3E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46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10EB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CC7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E405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49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22AD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7DA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3060D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B04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B531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59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4B22C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1D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310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2A4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(14%)</w:t>
            </w:r>
          </w:p>
        </w:tc>
      </w:tr>
      <w:tr w14:paraId="4DE83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8B7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85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C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(14%)</w:t>
            </w:r>
          </w:p>
        </w:tc>
      </w:tr>
      <w:tr w14:paraId="16272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D7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97A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EB2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14:paraId="2E69E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E3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DF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A4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0B91C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A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24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A9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33FBE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F6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1EAA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D7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4CB91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E6A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AD7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4D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14:paraId="47636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C24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95B29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25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3FD37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70A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29744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F94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612301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C9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6C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619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7(31,5%)</w:t>
            </w:r>
          </w:p>
        </w:tc>
      </w:tr>
      <w:tr w14:paraId="59E374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5C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592B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5943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7A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06D4F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7A1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(27%)</w:t>
            </w:r>
          </w:p>
        </w:tc>
      </w:tr>
      <w:tr w14:paraId="58BD8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75E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D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3F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 (63,6%)</w:t>
            </w:r>
          </w:p>
        </w:tc>
      </w:tr>
      <w:tr w14:paraId="1AE26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FF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808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B3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67CCE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6D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770C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3E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11(50%)</w:t>
            </w:r>
          </w:p>
        </w:tc>
      </w:tr>
      <w:tr w14:paraId="14741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6D6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2F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BBD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(59,1%)</w:t>
            </w:r>
          </w:p>
        </w:tc>
      </w:tr>
      <w:tr w14:paraId="71036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29F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FF01D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599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D4ED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D2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7F30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42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69CE3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1F8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03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B5D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(92%)</w:t>
            </w:r>
          </w:p>
        </w:tc>
      </w:tr>
      <w:tr w14:paraId="42F131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DD9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44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18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(84%)</w:t>
            </w:r>
          </w:p>
        </w:tc>
      </w:tr>
      <w:tr w14:paraId="2154A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ED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14:paraId="14769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9D01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14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375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0,59</w:t>
            </w:r>
          </w:p>
        </w:tc>
      </w:tr>
      <w:tr w14:paraId="603A4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BA9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7F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700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14:paraId="04868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FF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0A5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3F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42701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B398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111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CB7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4EB80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D4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781D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A0D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0296D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7C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895B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19D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4579C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0CF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5EE5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DF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6EC40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AE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1449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02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3950D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766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CD273">
            <w:pPr>
              <w:spacing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F3C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14:paraId="4331D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B0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E6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93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(100%)</w:t>
            </w:r>
          </w:p>
        </w:tc>
      </w:tr>
      <w:tr w14:paraId="085EC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A8E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EB0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B2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</w:tbl>
    <w:p w14:paraId="6132D3ED">
      <w:pPr>
        <w:spacing w:line="276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Вывод по результатам самообследования.</w:t>
      </w:r>
    </w:p>
    <w:p w14:paraId="34E84F7B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65FFFBE9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36AFE56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74CBDF85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>
      <w:pgSz w:w="11907" w:h="16839"/>
      <w:pgMar w:top="1440" w:right="1134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E74BF"/>
    <w:multiLevelType w:val="multilevel"/>
    <w:tmpl w:val="025E74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472681"/>
    <w:multiLevelType w:val="multilevel"/>
    <w:tmpl w:val="054726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FA67590"/>
    <w:multiLevelType w:val="multilevel"/>
    <w:tmpl w:val="0FA67590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05716F0"/>
    <w:multiLevelType w:val="multilevel"/>
    <w:tmpl w:val="105716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38C1172"/>
    <w:multiLevelType w:val="multilevel"/>
    <w:tmpl w:val="138C11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AB07D46"/>
    <w:multiLevelType w:val="multilevel"/>
    <w:tmpl w:val="1AB07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55A1F67"/>
    <w:multiLevelType w:val="multilevel"/>
    <w:tmpl w:val="255A1F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E937C3F"/>
    <w:multiLevelType w:val="multilevel"/>
    <w:tmpl w:val="2E937C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EEB3740"/>
    <w:multiLevelType w:val="multilevel"/>
    <w:tmpl w:val="2EEB3740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nsid w:val="33451ACF"/>
    <w:multiLevelType w:val="multilevel"/>
    <w:tmpl w:val="33451ACF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62E3D70"/>
    <w:multiLevelType w:val="multilevel"/>
    <w:tmpl w:val="362E3D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795C1B"/>
    <w:multiLevelType w:val="multilevel"/>
    <w:tmpl w:val="37795C1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386F3F08"/>
    <w:multiLevelType w:val="multilevel"/>
    <w:tmpl w:val="386F3F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AD24DBC"/>
    <w:multiLevelType w:val="multilevel"/>
    <w:tmpl w:val="3AD24DBC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B01F1"/>
    <w:multiLevelType w:val="multilevel"/>
    <w:tmpl w:val="41FB01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31301B7"/>
    <w:multiLevelType w:val="multilevel"/>
    <w:tmpl w:val="43130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4540C53"/>
    <w:multiLevelType w:val="multilevel"/>
    <w:tmpl w:val="44540C53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62554"/>
    <w:multiLevelType w:val="multilevel"/>
    <w:tmpl w:val="478625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4C157B18"/>
    <w:multiLevelType w:val="multilevel"/>
    <w:tmpl w:val="4C157B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C7F63D6"/>
    <w:multiLevelType w:val="multilevel"/>
    <w:tmpl w:val="4C7F63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D3112C6"/>
    <w:multiLevelType w:val="multilevel"/>
    <w:tmpl w:val="4D3112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3FE0B15"/>
    <w:multiLevelType w:val="multilevel"/>
    <w:tmpl w:val="53FE0B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4325B17"/>
    <w:multiLevelType w:val="multilevel"/>
    <w:tmpl w:val="54325B17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3">
    <w:nsid w:val="574406C8"/>
    <w:multiLevelType w:val="multilevel"/>
    <w:tmpl w:val="574406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7547BF0"/>
    <w:multiLevelType w:val="multilevel"/>
    <w:tmpl w:val="57547B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97F1907"/>
    <w:multiLevelType w:val="multilevel"/>
    <w:tmpl w:val="597F190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0649E"/>
    <w:multiLevelType w:val="multilevel"/>
    <w:tmpl w:val="5AF064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5B826127"/>
    <w:multiLevelType w:val="multilevel"/>
    <w:tmpl w:val="5B8261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2C55965"/>
    <w:multiLevelType w:val="multilevel"/>
    <w:tmpl w:val="62C559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63810F18"/>
    <w:multiLevelType w:val="multilevel"/>
    <w:tmpl w:val="63810F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4420AD8"/>
    <w:multiLevelType w:val="multilevel"/>
    <w:tmpl w:val="64420A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65B76939"/>
    <w:multiLevelType w:val="multilevel"/>
    <w:tmpl w:val="65B769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69A351D4"/>
    <w:multiLevelType w:val="multilevel"/>
    <w:tmpl w:val="69A351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A42377F"/>
    <w:multiLevelType w:val="multilevel"/>
    <w:tmpl w:val="6A4237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6AB279B7"/>
    <w:multiLevelType w:val="multilevel"/>
    <w:tmpl w:val="6AB279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E5220FC"/>
    <w:multiLevelType w:val="multilevel"/>
    <w:tmpl w:val="6E5220FC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755A2B"/>
    <w:multiLevelType w:val="multilevel"/>
    <w:tmpl w:val="6E755A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71604703"/>
    <w:multiLevelType w:val="multilevel"/>
    <w:tmpl w:val="716047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CA10A6C"/>
    <w:multiLevelType w:val="multilevel"/>
    <w:tmpl w:val="7CA10A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DB7258D"/>
    <w:multiLevelType w:val="multilevel"/>
    <w:tmpl w:val="7DB725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FB472BB"/>
    <w:multiLevelType w:val="multilevel"/>
    <w:tmpl w:val="7FB472BB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25"/>
  </w:num>
  <w:num w:numId="3">
    <w:abstractNumId w:val="35"/>
  </w:num>
  <w:num w:numId="4">
    <w:abstractNumId w:val="34"/>
  </w:num>
  <w:num w:numId="5">
    <w:abstractNumId w:val="30"/>
  </w:num>
  <w:num w:numId="6">
    <w:abstractNumId w:val="32"/>
  </w:num>
  <w:num w:numId="7">
    <w:abstractNumId w:val="40"/>
  </w:num>
  <w:num w:numId="8">
    <w:abstractNumId w:val="22"/>
  </w:num>
  <w:num w:numId="9">
    <w:abstractNumId w:val="2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26"/>
  </w:num>
  <w:num w:numId="15">
    <w:abstractNumId w:val="33"/>
  </w:num>
  <w:num w:numId="16">
    <w:abstractNumId w:val="12"/>
  </w:num>
  <w:num w:numId="17">
    <w:abstractNumId w:val="14"/>
  </w:num>
  <w:num w:numId="18">
    <w:abstractNumId w:val="9"/>
  </w:num>
  <w:num w:numId="19">
    <w:abstractNumId w:val="5"/>
  </w:num>
  <w:num w:numId="20">
    <w:abstractNumId w:val="11"/>
  </w:num>
  <w:num w:numId="21">
    <w:abstractNumId w:val="21"/>
  </w:num>
  <w:num w:numId="22">
    <w:abstractNumId w:val="17"/>
  </w:num>
  <w:num w:numId="23">
    <w:abstractNumId w:val="27"/>
  </w:num>
  <w:num w:numId="24">
    <w:abstractNumId w:val="10"/>
  </w:num>
  <w:num w:numId="25">
    <w:abstractNumId w:val="28"/>
  </w:num>
  <w:num w:numId="26">
    <w:abstractNumId w:val="37"/>
  </w:num>
  <w:num w:numId="27">
    <w:abstractNumId w:val="19"/>
  </w:num>
  <w:num w:numId="28">
    <w:abstractNumId w:val="7"/>
  </w:num>
  <w:num w:numId="29">
    <w:abstractNumId w:val="0"/>
  </w:num>
  <w:num w:numId="30">
    <w:abstractNumId w:val="3"/>
  </w:num>
  <w:num w:numId="31">
    <w:abstractNumId w:val="31"/>
  </w:num>
  <w:num w:numId="32">
    <w:abstractNumId w:val="20"/>
  </w:num>
  <w:num w:numId="33">
    <w:abstractNumId w:val="36"/>
  </w:num>
  <w:num w:numId="34">
    <w:abstractNumId w:val="23"/>
  </w:num>
  <w:num w:numId="35">
    <w:abstractNumId w:val="29"/>
  </w:num>
  <w:num w:numId="36">
    <w:abstractNumId w:val="15"/>
  </w:num>
  <w:num w:numId="37">
    <w:abstractNumId w:val="6"/>
  </w:num>
  <w:num w:numId="38">
    <w:abstractNumId w:val="39"/>
  </w:num>
  <w:num w:numId="39">
    <w:abstractNumId w:val="18"/>
  </w:num>
  <w:num w:numId="40">
    <w:abstractNumId w:val="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FCE"/>
    <w:rsid w:val="000322EE"/>
    <w:rsid w:val="000436F8"/>
    <w:rsid w:val="00046472"/>
    <w:rsid w:val="000B618B"/>
    <w:rsid w:val="000C6450"/>
    <w:rsid w:val="001077B3"/>
    <w:rsid w:val="00125158"/>
    <w:rsid w:val="0015777B"/>
    <w:rsid w:val="001A7566"/>
    <w:rsid w:val="001C1142"/>
    <w:rsid w:val="001D0D9C"/>
    <w:rsid w:val="001F1A2B"/>
    <w:rsid w:val="00212840"/>
    <w:rsid w:val="00222FB3"/>
    <w:rsid w:val="002274DF"/>
    <w:rsid w:val="00266E16"/>
    <w:rsid w:val="002A7901"/>
    <w:rsid w:val="002B6931"/>
    <w:rsid w:val="002D33B1"/>
    <w:rsid w:val="002D3591"/>
    <w:rsid w:val="002D4309"/>
    <w:rsid w:val="002D6CF5"/>
    <w:rsid w:val="002E057B"/>
    <w:rsid w:val="002E1743"/>
    <w:rsid w:val="002E2663"/>
    <w:rsid w:val="002E4CF5"/>
    <w:rsid w:val="002F2D40"/>
    <w:rsid w:val="002F4B92"/>
    <w:rsid w:val="003402B2"/>
    <w:rsid w:val="00341B2D"/>
    <w:rsid w:val="00342EC5"/>
    <w:rsid w:val="003506D8"/>
    <w:rsid w:val="003514A0"/>
    <w:rsid w:val="00383534"/>
    <w:rsid w:val="003E492A"/>
    <w:rsid w:val="00425D31"/>
    <w:rsid w:val="004420D3"/>
    <w:rsid w:val="0047066F"/>
    <w:rsid w:val="004775A3"/>
    <w:rsid w:val="00485553"/>
    <w:rsid w:val="004C04BC"/>
    <w:rsid w:val="004D1064"/>
    <w:rsid w:val="004F7E17"/>
    <w:rsid w:val="0050503A"/>
    <w:rsid w:val="00557F34"/>
    <w:rsid w:val="00590135"/>
    <w:rsid w:val="005A05CE"/>
    <w:rsid w:val="005A24A4"/>
    <w:rsid w:val="005E5115"/>
    <w:rsid w:val="00653AF6"/>
    <w:rsid w:val="00664F00"/>
    <w:rsid w:val="006856A8"/>
    <w:rsid w:val="00687770"/>
    <w:rsid w:val="0069082E"/>
    <w:rsid w:val="00696587"/>
    <w:rsid w:val="006A13FD"/>
    <w:rsid w:val="006A2826"/>
    <w:rsid w:val="006B392B"/>
    <w:rsid w:val="006B50E4"/>
    <w:rsid w:val="006C22CA"/>
    <w:rsid w:val="006C5AA3"/>
    <w:rsid w:val="006E638E"/>
    <w:rsid w:val="00743B3E"/>
    <w:rsid w:val="007632CB"/>
    <w:rsid w:val="00793088"/>
    <w:rsid w:val="007F763F"/>
    <w:rsid w:val="0080648B"/>
    <w:rsid w:val="008146EA"/>
    <w:rsid w:val="00831D41"/>
    <w:rsid w:val="00840822"/>
    <w:rsid w:val="00855570"/>
    <w:rsid w:val="00880B5F"/>
    <w:rsid w:val="00884E86"/>
    <w:rsid w:val="00886985"/>
    <w:rsid w:val="0089775A"/>
    <w:rsid w:val="008A6573"/>
    <w:rsid w:val="008C6574"/>
    <w:rsid w:val="009112F7"/>
    <w:rsid w:val="00936405"/>
    <w:rsid w:val="00960D41"/>
    <w:rsid w:val="00967B1A"/>
    <w:rsid w:val="00980279"/>
    <w:rsid w:val="009C21E2"/>
    <w:rsid w:val="009C5724"/>
    <w:rsid w:val="009F3A63"/>
    <w:rsid w:val="00A17465"/>
    <w:rsid w:val="00A25C60"/>
    <w:rsid w:val="00A45DE5"/>
    <w:rsid w:val="00A87A7C"/>
    <w:rsid w:val="00B11F72"/>
    <w:rsid w:val="00B249EA"/>
    <w:rsid w:val="00B73768"/>
    <w:rsid w:val="00B73A5A"/>
    <w:rsid w:val="00BA4F11"/>
    <w:rsid w:val="00BB6B06"/>
    <w:rsid w:val="00BF3949"/>
    <w:rsid w:val="00BF4260"/>
    <w:rsid w:val="00BF4FD0"/>
    <w:rsid w:val="00C23AD6"/>
    <w:rsid w:val="00C6606B"/>
    <w:rsid w:val="00C8484B"/>
    <w:rsid w:val="00CA7CCE"/>
    <w:rsid w:val="00CC71A7"/>
    <w:rsid w:val="00CD6567"/>
    <w:rsid w:val="00CD677E"/>
    <w:rsid w:val="00D11D8A"/>
    <w:rsid w:val="00D353CA"/>
    <w:rsid w:val="00D84568"/>
    <w:rsid w:val="00D905B1"/>
    <w:rsid w:val="00D912C9"/>
    <w:rsid w:val="00D97320"/>
    <w:rsid w:val="00DC4E0B"/>
    <w:rsid w:val="00DE1D61"/>
    <w:rsid w:val="00E438A1"/>
    <w:rsid w:val="00E438EB"/>
    <w:rsid w:val="00E469F8"/>
    <w:rsid w:val="00E81A0A"/>
    <w:rsid w:val="00ED4114"/>
    <w:rsid w:val="00EF45E3"/>
    <w:rsid w:val="00EF7055"/>
    <w:rsid w:val="00F01E19"/>
    <w:rsid w:val="00F43841"/>
    <w:rsid w:val="00F56173"/>
    <w:rsid w:val="00F65819"/>
    <w:rsid w:val="00F738D7"/>
    <w:rsid w:val="00F83E60"/>
    <w:rsid w:val="00F94301"/>
    <w:rsid w:val="00FA66BD"/>
    <w:rsid w:val="00FC0583"/>
    <w:rsid w:val="049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11">
    <w:name w:val="Normal (Web)"/>
    <w:basedOn w:val="1"/>
    <w:semi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12">
    <w:name w:val="Table Grid"/>
    <w:basedOn w:val="4"/>
    <w:uiPriority w:val="59"/>
    <w:pPr>
      <w:widowControl w:val="0"/>
      <w:spacing w:before="0" w:beforeAutospacing="0" w:after="0" w:afterAutospacing="0"/>
      <w:jc w:val="both"/>
    </w:pPr>
    <w:rPr>
      <w:rFonts w:ascii="Times New Roman" w:hAnsi="Times New Roman" w:eastAsia="SimSu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4">
    <w:name w:val="No Spacing"/>
    <w:link w:val="15"/>
    <w:qFormat/>
    <w:uiPriority w:val="1"/>
    <w:pPr>
      <w:spacing w:before="0" w:beforeAutospacing="1" w:after="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Без интервала Знак"/>
    <w:link w:val="14"/>
    <w:qFormat/>
    <w:locked/>
    <w:uiPriority w:val="1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table" w:customStyle="1" w:styleId="17">
    <w:name w:val="Сетка таблицы1"/>
    <w:basedOn w:val="4"/>
    <w:uiPriority w:val="59"/>
    <w:pPr>
      <w:spacing w:before="0" w:beforeAutospacing="0" w:after="0" w:afterAutospacing="0"/>
    </w:pPr>
    <w:rPr>
      <w:rFonts w:ascii="Calibri" w:hAnsi="Calibri" w:eastAsia="Calibri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3"/>
    <w:link w:val="9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  <w:style w:type="character" w:customStyle="1" w:styleId="20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9D1E1-84F5-4D71-B289-AE928A04B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11322</Words>
  <Characters>64540</Characters>
  <Lines>537</Lines>
  <Paragraphs>151</Paragraphs>
  <TotalTime>21</TotalTime>
  <ScaleCrop>false</ScaleCrop>
  <LinksUpToDate>false</LinksUpToDate>
  <CharactersWithSpaces>75711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2025-04-16T07:21:00Z</dcterms:created>
  <dc:creator>любовь</dc:creator>
  <dc:description>Подготовлено экспертами Группы Актион</dc:description>
  <cp:lastModifiedBy>HP</cp:lastModifiedBy>
  <cp:lastPrinted>2025-04-16T08:09:00Z</cp:lastPrinted>
  <dcterms:modified xsi:type="dcterms:W3CDTF">2025-04-16T13:51:45Z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A205CAB06625467CAEF05D9963DDBB12_12</vt:lpwstr>
  </property>
</Properties>
</file>